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87C" w:rsidRDefault="00E4487C">
      <w:pPr>
        <w:spacing w:after="0"/>
        <w:rPr>
          <w:sz w:val="16"/>
          <w:szCs w:val="16"/>
        </w:rPr>
      </w:pPr>
    </w:p>
    <w:tbl>
      <w:tblPr>
        <w:tblStyle w:val="a"/>
        <w:tblW w:w="14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4215"/>
        <w:gridCol w:w="3645"/>
        <w:gridCol w:w="3540"/>
        <w:gridCol w:w="2910"/>
      </w:tblGrid>
      <w:tr w:rsidR="00E4487C" w:rsidTr="0070377C">
        <w:trPr>
          <w:jc w:val="center"/>
        </w:trPr>
        <w:tc>
          <w:tcPr>
            <w:tcW w:w="4215" w:type="dxa"/>
            <w:shd w:val="clear" w:color="auto" w:fill="FF5050"/>
          </w:tcPr>
          <w:p w:rsidR="00E4487C" w:rsidRDefault="00A71BF0">
            <w:pPr>
              <w:jc w:val="center"/>
              <w:rPr>
                <w:b/>
                <w:sz w:val="24"/>
                <w:szCs w:val="24"/>
              </w:rPr>
            </w:pPr>
            <w:r>
              <w:rPr>
                <w:b/>
                <w:sz w:val="24"/>
                <w:szCs w:val="24"/>
              </w:rPr>
              <w:t>PERSON A</w:t>
            </w:r>
          </w:p>
        </w:tc>
        <w:tc>
          <w:tcPr>
            <w:tcW w:w="3645" w:type="dxa"/>
            <w:shd w:val="clear" w:color="auto" w:fill="ED7D31"/>
          </w:tcPr>
          <w:p w:rsidR="00E4487C" w:rsidRDefault="00A71BF0">
            <w:pPr>
              <w:jc w:val="center"/>
              <w:rPr>
                <w:b/>
                <w:sz w:val="24"/>
                <w:szCs w:val="24"/>
              </w:rPr>
            </w:pPr>
            <w:r>
              <w:rPr>
                <w:b/>
                <w:sz w:val="24"/>
                <w:szCs w:val="24"/>
              </w:rPr>
              <w:t>PERSON B</w:t>
            </w:r>
          </w:p>
        </w:tc>
        <w:tc>
          <w:tcPr>
            <w:tcW w:w="3540" w:type="dxa"/>
            <w:shd w:val="clear" w:color="auto" w:fill="FFC000"/>
          </w:tcPr>
          <w:p w:rsidR="00E4487C" w:rsidRDefault="00A71BF0">
            <w:pPr>
              <w:jc w:val="center"/>
              <w:rPr>
                <w:b/>
                <w:sz w:val="24"/>
                <w:szCs w:val="24"/>
              </w:rPr>
            </w:pPr>
            <w:r>
              <w:rPr>
                <w:b/>
                <w:sz w:val="24"/>
                <w:szCs w:val="24"/>
              </w:rPr>
              <w:t>PERSON C</w:t>
            </w:r>
          </w:p>
        </w:tc>
        <w:tc>
          <w:tcPr>
            <w:tcW w:w="2910" w:type="dxa"/>
            <w:shd w:val="clear" w:color="auto" w:fill="FFC000"/>
          </w:tcPr>
          <w:p w:rsidR="00E4487C" w:rsidRDefault="007A5444">
            <w:pPr>
              <w:jc w:val="center"/>
              <w:rPr>
                <w:b/>
                <w:sz w:val="24"/>
                <w:szCs w:val="24"/>
              </w:rPr>
            </w:pPr>
            <w:r>
              <w:rPr>
                <w:b/>
                <w:sz w:val="24"/>
                <w:szCs w:val="24"/>
              </w:rPr>
              <w:t>P</w:t>
            </w:r>
            <w:r w:rsidR="00A71BF0">
              <w:rPr>
                <w:b/>
                <w:sz w:val="24"/>
                <w:szCs w:val="24"/>
              </w:rPr>
              <w:t xml:space="preserve">ERSON </w:t>
            </w:r>
            <w:r w:rsidR="00946071">
              <w:rPr>
                <w:b/>
                <w:sz w:val="24"/>
                <w:szCs w:val="24"/>
              </w:rPr>
              <w:t>C (</w:t>
            </w:r>
            <w:proofErr w:type="spellStart"/>
            <w:r w:rsidR="00946071">
              <w:rPr>
                <w:b/>
                <w:sz w:val="24"/>
                <w:szCs w:val="24"/>
              </w:rPr>
              <w:t>con’t</w:t>
            </w:r>
            <w:proofErr w:type="spellEnd"/>
            <w:r w:rsidR="00946071">
              <w:rPr>
                <w:b/>
                <w:sz w:val="24"/>
                <w:szCs w:val="24"/>
              </w:rPr>
              <w:t>)</w:t>
            </w:r>
          </w:p>
        </w:tc>
      </w:tr>
      <w:tr w:rsidR="00E4487C" w:rsidTr="0070377C">
        <w:trPr>
          <w:jc w:val="center"/>
        </w:trPr>
        <w:tc>
          <w:tcPr>
            <w:tcW w:w="4215" w:type="dxa"/>
            <w:shd w:val="clear" w:color="auto" w:fill="FF7C80"/>
          </w:tcPr>
          <w:p w:rsidR="00E4487C" w:rsidRDefault="00A71BF0">
            <w:pPr>
              <w:rPr>
                <w:b/>
              </w:rPr>
            </w:pPr>
            <w:r>
              <w:rPr>
                <w:b/>
              </w:rPr>
              <w:t xml:space="preserve">Any person </w:t>
            </w:r>
            <w:r w:rsidRPr="008D1146">
              <w:rPr>
                <w:b/>
                <w:u w:val="single"/>
              </w:rPr>
              <w:t>who</w:t>
            </w:r>
            <w:r w:rsidR="008D1146" w:rsidRPr="008D1146">
              <w:rPr>
                <w:b/>
                <w:u w:val="single"/>
              </w:rPr>
              <w:t xml:space="preserve"> is not </w:t>
            </w:r>
            <w:r w:rsidR="00486E36">
              <w:rPr>
                <w:b/>
                <w:u w:val="single"/>
              </w:rPr>
              <w:t xml:space="preserve">fully </w:t>
            </w:r>
            <w:r w:rsidR="008D1146" w:rsidRPr="008D1146">
              <w:rPr>
                <w:b/>
                <w:u w:val="single"/>
              </w:rPr>
              <w:t>vaccinated</w:t>
            </w:r>
            <w:r w:rsidR="008D1146">
              <w:rPr>
                <w:b/>
              </w:rPr>
              <w:t xml:space="preserve"> </w:t>
            </w:r>
            <w:r w:rsidR="00610278">
              <w:rPr>
                <w:b/>
              </w:rPr>
              <w:t>and tests positive for COVID-19</w:t>
            </w:r>
          </w:p>
          <w:p w:rsidR="00E4487C" w:rsidRDefault="00E4487C">
            <w:pPr>
              <w:rPr>
                <w:b/>
                <w:u w:val="single"/>
              </w:rPr>
            </w:pPr>
          </w:p>
          <w:p w:rsidR="00E4487C" w:rsidRDefault="00A71BF0">
            <w:pPr>
              <w:rPr>
                <w:b/>
                <w:u w:val="single"/>
              </w:rPr>
            </w:pPr>
            <w:r>
              <w:rPr>
                <w:b/>
                <w:u w:val="single"/>
              </w:rPr>
              <w:t xml:space="preserve">With </w:t>
            </w:r>
            <w:r w:rsidR="00946071">
              <w:rPr>
                <w:b/>
                <w:u w:val="single"/>
              </w:rPr>
              <w:t xml:space="preserve">or without </w:t>
            </w:r>
            <w:r>
              <w:rPr>
                <w:b/>
                <w:u w:val="single"/>
              </w:rPr>
              <w:t>Symptoms:</w:t>
            </w:r>
          </w:p>
          <w:p w:rsidR="00E4487C" w:rsidRDefault="00A71BF0">
            <w:r>
              <w:t>Isolation until</w:t>
            </w:r>
            <w:r>
              <w:rPr>
                <w:i/>
              </w:rPr>
              <w:t xml:space="preserve"> ALL</w:t>
            </w:r>
            <w:r>
              <w:t xml:space="preserve"> the following have been met:</w:t>
            </w:r>
          </w:p>
          <w:p w:rsidR="00E4487C" w:rsidRDefault="00A71BF0" w:rsidP="00517B88">
            <w:pPr>
              <w:numPr>
                <w:ilvl w:val="0"/>
                <w:numId w:val="6"/>
              </w:numPr>
              <w:pBdr>
                <w:top w:val="nil"/>
                <w:left w:val="nil"/>
                <w:bottom w:val="nil"/>
                <w:right w:val="nil"/>
                <w:between w:val="nil"/>
              </w:pBdr>
              <w:spacing w:line="259" w:lineRule="auto"/>
            </w:pPr>
            <w:r>
              <w:rPr>
                <w:color w:val="000000"/>
              </w:rPr>
              <w:t>10 days since symptoms first appeared</w:t>
            </w:r>
            <w:r w:rsidR="00946071">
              <w:rPr>
                <w:color w:val="000000"/>
              </w:rPr>
              <w:t xml:space="preserve"> or test date if A-Symptomatic</w:t>
            </w:r>
          </w:p>
          <w:p w:rsidR="00E4487C" w:rsidRDefault="00A71BF0" w:rsidP="00517B88">
            <w:pPr>
              <w:numPr>
                <w:ilvl w:val="0"/>
                <w:numId w:val="6"/>
              </w:numPr>
              <w:pBdr>
                <w:top w:val="nil"/>
                <w:left w:val="nil"/>
                <w:bottom w:val="nil"/>
                <w:right w:val="nil"/>
                <w:between w:val="nil"/>
              </w:pBdr>
              <w:spacing w:line="259" w:lineRule="auto"/>
            </w:pPr>
            <w:r>
              <w:rPr>
                <w:color w:val="000000"/>
              </w:rPr>
              <w:t>24 hours since last fever</w:t>
            </w:r>
          </w:p>
          <w:p w:rsidR="00E4487C" w:rsidRPr="00946071" w:rsidRDefault="00A71BF0" w:rsidP="00517B88">
            <w:pPr>
              <w:numPr>
                <w:ilvl w:val="0"/>
                <w:numId w:val="6"/>
              </w:numPr>
              <w:pBdr>
                <w:top w:val="nil"/>
                <w:left w:val="nil"/>
                <w:bottom w:val="nil"/>
                <w:right w:val="nil"/>
                <w:between w:val="nil"/>
              </w:pBdr>
              <w:spacing w:line="259" w:lineRule="auto"/>
            </w:pPr>
            <w:r>
              <w:rPr>
                <w:color w:val="000000"/>
              </w:rPr>
              <w:t xml:space="preserve">Symptoms have improved </w:t>
            </w:r>
          </w:p>
          <w:p w:rsidR="00946071" w:rsidRPr="00486E36" w:rsidRDefault="00946071" w:rsidP="00517B88">
            <w:pPr>
              <w:numPr>
                <w:ilvl w:val="0"/>
                <w:numId w:val="6"/>
              </w:numPr>
              <w:pBdr>
                <w:top w:val="nil"/>
                <w:left w:val="nil"/>
                <w:bottom w:val="nil"/>
                <w:right w:val="nil"/>
                <w:between w:val="nil"/>
              </w:pBdr>
              <w:spacing w:line="259" w:lineRule="auto"/>
            </w:pPr>
            <w:r>
              <w:rPr>
                <w:color w:val="000000"/>
              </w:rPr>
              <w:t>Person has monitored health daily and shows no symptoms</w:t>
            </w:r>
          </w:p>
          <w:p w:rsidR="00486E36" w:rsidRDefault="00486E36" w:rsidP="00486E36">
            <w:pPr>
              <w:pBdr>
                <w:top w:val="nil"/>
                <w:left w:val="nil"/>
                <w:bottom w:val="nil"/>
                <w:right w:val="nil"/>
                <w:between w:val="nil"/>
              </w:pBdr>
              <w:spacing w:line="259" w:lineRule="auto"/>
              <w:ind w:left="343"/>
            </w:pPr>
          </w:p>
          <w:p w:rsidR="00610278" w:rsidRPr="00610278" w:rsidRDefault="00610278" w:rsidP="00610278">
            <w:pPr>
              <w:pBdr>
                <w:top w:val="nil"/>
                <w:left w:val="nil"/>
                <w:bottom w:val="nil"/>
                <w:right w:val="nil"/>
                <w:between w:val="nil"/>
              </w:pBdr>
              <w:spacing w:line="259" w:lineRule="auto"/>
              <w:ind w:left="343"/>
            </w:pPr>
          </w:p>
          <w:p w:rsidR="00610278" w:rsidRDefault="00610278" w:rsidP="00610278">
            <w:pPr>
              <w:pBdr>
                <w:top w:val="nil"/>
                <w:left w:val="nil"/>
                <w:bottom w:val="nil"/>
                <w:right w:val="nil"/>
                <w:between w:val="nil"/>
              </w:pBdr>
              <w:spacing w:line="259" w:lineRule="auto"/>
              <w:rPr>
                <w:color w:val="000000"/>
                <w:sz w:val="20"/>
                <w:szCs w:val="20"/>
              </w:rPr>
            </w:pPr>
            <w:r>
              <w:rPr>
                <w:color w:val="000000"/>
                <w:sz w:val="20"/>
                <w:szCs w:val="20"/>
              </w:rPr>
              <w:t>If symptoms develop; contact Primary Care Provider</w:t>
            </w:r>
          </w:p>
          <w:p w:rsidR="00610278" w:rsidRDefault="00610278" w:rsidP="00610278">
            <w:pPr>
              <w:pBdr>
                <w:top w:val="nil"/>
                <w:left w:val="nil"/>
                <w:bottom w:val="nil"/>
                <w:right w:val="nil"/>
                <w:between w:val="nil"/>
              </w:pBdr>
              <w:spacing w:line="259" w:lineRule="auto"/>
              <w:rPr>
                <w:color w:val="000000"/>
                <w:sz w:val="20"/>
                <w:szCs w:val="20"/>
              </w:rPr>
            </w:pPr>
          </w:p>
          <w:p w:rsidR="00E4487C" w:rsidRDefault="00E4487C">
            <w:pPr>
              <w:rPr>
                <w:b/>
              </w:rPr>
            </w:pPr>
          </w:p>
          <w:p w:rsidR="00392987" w:rsidRPr="00392987" w:rsidRDefault="00392987" w:rsidP="00392987">
            <w:pPr>
              <w:jc w:val="center"/>
              <w:rPr>
                <w:b/>
                <w:i/>
              </w:rPr>
            </w:pPr>
            <w:r w:rsidRPr="00392987">
              <w:rPr>
                <w:b/>
                <w:i/>
              </w:rPr>
              <w:t>For more information on regular testing and obtaining a COVID-19 VACCINE please visit:</w:t>
            </w:r>
          </w:p>
          <w:p w:rsidR="00392987" w:rsidRDefault="00392987" w:rsidP="00392987">
            <w:pPr>
              <w:jc w:val="center"/>
              <w:rPr>
                <w:b/>
              </w:rPr>
            </w:pPr>
            <w:r w:rsidRPr="00392987">
              <w:rPr>
                <w:b/>
              </w:rPr>
              <w:t>www.cromwellct.com/health-department</w:t>
            </w:r>
          </w:p>
        </w:tc>
        <w:tc>
          <w:tcPr>
            <w:tcW w:w="3645" w:type="dxa"/>
            <w:shd w:val="clear" w:color="auto" w:fill="F4B083"/>
          </w:tcPr>
          <w:p w:rsidR="008D1146" w:rsidRDefault="008D1146" w:rsidP="008D1146">
            <w:pPr>
              <w:rPr>
                <w:b/>
              </w:rPr>
            </w:pPr>
            <w:r>
              <w:rPr>
                <w:b/>
              </w:rPr>
              <w:t xml:space="preserve">Any person </w:t>
            </w:r>
            <w:r w:rsidRPr="008D1146">
              <w:rPr>
                <w:b/>
                <w:u w:val="single"/>
              </w:rPr>
              <w:t xml:space="preserve">who </w:t>
            </w:r>
            <w:r>
              <w:rPr>
                <w:b/>
                <w:u w:val="single"/>
              </w:rPr>
              <w:t xml:space="preserve">IS </w:t>
            </w:r>
            <w:r w:rsidR="00486E36">
              <w:rPr>
                <w:b/>
                <w:u w:val="single"/>
              </w:rPr>
              <w:t xml:space="preserve">fully </w:t>
            </w:r>
            <w:r w:rsidRPr="008D1146">
              <w:rPr>
                <w:b/>
                <w:u w:val="single"/>
              </w:rPr>
              <w:t>vaccinated</w:t>
            </w:r>
            <w:r>
              <w:rPr>
                <w:b/>
              </w:rPr>
              <w:t xml:space="preserve"> and tests positive for COVID-19</w:t>
            </w:r>
          </w:p>
          <w:p w:rsidR="008D1146" w:rsidRDefault="008D1146">
            <w:pPr>
              <w:rPr>
                <w:b/>
                <w:sz w:val="20"/>
                <w:szCs w:val="20"/>
                <w:u w:val="single"/>
              </w:rPr>
            </w:pPr>
          </w:p>
          <w:p w:rsidR="00E4487C" w:rsidRDefault="00A71BF0">
            <w:pPr>
              <w:rPr>
                <w:b/>
                <w:sz w:val="20"/>
                <w:szCs w:val="20"/>
                <w:u w:val="single"/>
              </w:rPr>
            </w:pPr>
            <w:r>
              <w:rPr>
                <w:b/>
                <w:sz w:val="20"/>
                <w:szCs w:val="20"/>
                <w:u w:val="single"/>
              </w:rPr>
              <w:t>With</w:t>
            </w:r>
            <w:r w:rsidR="00946071">
              <w:rPr>
                <w:b/>
                <w:sz w:val="20"/>
                <w:szCs w:val="20"/>
                <w:u w:val="single"/>
              </w:rPr>
              <w:t xml:space="preserve"> or without</w:t>
            </w:r>
            <w:r>
              <w:rPr>
                <w:b/>
                <w:sz w:val="20"/>
                <w:szCs w:val="20"/>
                <w:u w:val="single"/>
              </w:rPr>
              <w:t xml:space="preserve"> Symptoms: </w:t>
            </w:r>
          </w:p>
          <w:p w:rsidR="006E48F9" w:rsidRDefault="00CA0A8C" w:rsidP="00517B88">
            <w:pPr>
              <w:numPr>
                <w:ilvl w:val="0"/>
                <w:numId w:val="7"/>
              </w:numPr>
              <w:pBdr>
                <w:top w:val="nil"/>
                <w:left w:val="nil"/>
                <w:bottom w:val="nil"/>
                <w:right w:val="nil"/>
                <w:between w:val="nil"/>
              </w:pBdr>
              <w:spacing w:line="259" w:lineRule="auto"/>
              <w:ind w:left="360"/>
            </w:pPr>
            <w:r w:rsidRPr="00727EB5">
              <w:rPr>
                <w:color w:val="000000"/>
              </w:rPr>
              <w:t>Isolate at home for</w:t>
            </w:r>
            <w:r>
              <w:rPr>
                <w:color w:val="000000"/>
              </w:rPr>
              <w:t xml:space="preserve"> ten days</w:t>
            </w:r>
            <w:r w:rsidR="00486E36">
              <w:rPr>
                <w:color w:val="000000"/>
              </w:rPr>
              <w:t xml:space="preserve"> from date of onset of symptoms or test date if A-Symptomatic</w:t>
            </w:r>
          </w:p>
          <w:p w:rsidR="006E48F9" w:rsidRDefault="006E48F9" w:rsidP="00517B88">
            <w:pPr>
              <w:numPr>
                <w:ilvl w:val="0"/>
                <w:numId w:val="7"/>
              </w:numPr>
              <w:pBdr>
                <w:top w:val="nil"/>
                <w:left w:val="nil"/>
                <w:bottom w:val="nil"/>
                <w:right w:val="nil"/>
                <w:between w:val="nil"/>
              </w:pBdr>
              <w:spacing w:line="259" w:lineRule="auto"/>
              <w:ind w:left="360"/>
            </w:pPr>
            <w:r>
              <w:t xml:space="preserve">Less likely to get sick or have serious disease </w:t>
            </w:r>
          </w:p>
          <w:p w:rsidR="00486E36" w:rsidRDefault="00015F64" w:rsidP="00517B88">
            <w:pPr>
              <w:numPr>
                <w:ilvl w:val="0"/>
                <w:numId w:val="7"/>
              </w:numPr>
              <w:pBdr>
                <w:top w:val="nil"/>
                <w:left w:val="nil"/>
                <w:bottom w:val="nil"/>
                <w:right w:val="nil"/>
                <w:between w:val="nil"/>
              </w:pBdr>
              <w:spacing w:line="259" w:lineRule="auto"/>
              <w:ind w:left="360"/>
            </w:pPr>
            <w:r>
              <w:t xml:space="preserve">Less likely to suffer from severe complications, hospitalization, etc. </w:t>
            </w:r>
          </w:p>
          <w:p w:rsidR="00015F64" w:rsidRDefault="00015F64" w:rsidP="00517B88">
            <w:pPr>
              <w:rPr>
                <w:b/>
              </w:rPr>
            </w:pPr>
          </w:p>
          <w:p w:rsidR="00015F64" w:rsidRDefault="00015F64" w:rsidP="00015F64">
            <w:pPr>
              <w:pBdr>
                <w:top w:val="nil"/>
                <w:left w:val="nil"/>
                <w:bottom w:val="nil"/>
                <w:right w:val="nil"/>
                <w:between w:val="nil"/>
              </w:pBdr>
              <w:spacing w:line="259" w:lineRule="auto"/>
            </w:pPr>
          </w:p>
          <w:p w:rsidR="002765D8" w:rsidRDefault="002765D8" w:rsidP="00F2283D">
            <w:pPr>
              <w:pBdr>
                <w:top w:val="nil"/>
                <w:left w:val="nil"/>
                <w:bottom w:val="nil"/>
                <w:right w:val="nil"/>
                <w:between w:val="nil"/>
              </w:pBdr>
              <w:spacing w:after="160" w:line="259" w:lineRule="auto"/>
              <w:ind w:left="69"/>
              <w:rPr>
                <w:color w:val="000000"/>
                <w:sz w:val="20"/>
                <w:szCs w:val="20"/>
              </w:rPr>
            </w:pPr>
          </w:p>
          <w:p w:rsidR="00CB15C2" w:rsidRDefault="00CB15C2" w:rsidP="00F2283D">
            <w:pPr>
              <w:pBdr>
                <w:top w:val="nil"/>
                <w:left w:val="nil"/>
                <w:bottom w:val="nil"/>
                <w:right w:val="nil"/>
                <w:between w:val="nil"/>
              </w:pBdr>
              <w:spacing w:after="160" w:line="259" w:lineRule="auto"/>
              <w:ind w:left="69"/>
              <w:rPr>
                <w:color w:val="000000"/>
                <w:sz w:val="20"/>
                <w:szCs w:val="20"/>
              </w:rPr>
            </w:pPr>
          </w:p>
          <w:p w:rsidR="00CB15C2" w:rsidRDefault="00CB15C2" w:rsidP="00F2283D">
            <w:pPr>
              <w:pBdr>
                <w:top w:val="nil"/>
                <w:left w:val="nil"/>
                <w:bottom w:val="nil"/>
                <w:right w:val="nil"/>
                <w:between w:val="nil"/>
              </w:pBdr>
              <w:spacing w:after="160" w:line="259" w:lineRule="auto"/>
              <w:ind w:left="69"/>
              <w:rPr>
                <w:color w:val="000000"/>
                <w:sz w:val="20"/>
                <w:szCs w:val="20"/>
              </w:rPr>
            </w:pPr>
          </w:p>
          <w:p w:rsidR="00E4487C" w:rsidRDefault="00A71BF0" w:rsidP="00F2283D">
            <w:pPr>
              <w:pBdr>
                <w:top w:val="nil"/>
                <w:left w:val="nil"/>
                <w:bottom w:val="nil"/>
                <w:right w:val="nil"/>
                <w:between w:val="nil"/>
              </w:pBdr>
              <w:spacing w:after="160" w:line="259" w:lineRule="auto"/>
              <w:ind w:left="69"/>
              <w:rPr>
                <w:sz w:val="20"/>
                <w:szCs w:val="20"/>
              </w:rPr>
            </w:pPr>
            <w:r>
              <w:rPr>
                <w:color w:val="000000"/>
                <w:sz w:val="20"/>
                <w:szCs w:val="20"/>
              </w:rPr>
              <w:t xml:space="preserve"> </w:t>
            </w:r>
          </w:p>
        </w:tc>
        <w:tc>
          <w:tcPr>
            <w:tcW w:w="3540" w:type="dxa"/>
            <w:shd w:val="clear" w:color="auto" w:fill="FFE599"/>
          </w:tcPr>
          <w:p w:rsidR="002B6251" w:rsidRDefault="002B6251" w:rsidP="002B6251">
            <w:pPr>
              <w:rPr>
                <w:b/>
              </w:rPr>
            </w:pPr>
            <w:r>
              <w:rPr>
                <w:b/>
              </w:rPr>
              <w:t xml:space="preserve">Any person </w:t>
            </w:r>
            <w:r w:rsidRPr="008D1146">
              <w:rPr>
                <w:b/>
                <w:u w:val="single"/>
              </w:rPr>
              <w:t xml:space="preserve">who </w:t>
            </w:r>
            <w:r>
              <w:rPr>
                <w:b/>
                <w:u w:val="single"/>
              </w:rPr>
              <w:t xml:space="preserve">IS fully </w:t>
            </w:r>
            <w:r w:rsidRPr="008D1146">
              <w:rPr>
                <w:b/>
                <w:u w:val="single"/>
              </w:rPr>
              <w:t>vaccinated</w:t>
            </w:r>
            <w:r>
              <w:rPr>
                <w:b/>
              </w:rPr>
              <w:t xml:space="preserve"> </w:t>
            </w:r>
          </w:p>
          <w:p w:rsidR="00E4487C" w:rsidRDefault="00E4487C">
            <w:pPr>
              <w:rPr>
                <w:b/>
              </w:rPr>
            </w:pPr>
          </w:p>
          <w:p w:rsidR="002B6251" w:rsidRDefault="00CE381E">
            <w:pPr>
              <w:rPr>
                <w:b/>
                <w:u w:val="single"/>
              </w:rPr>
            </w:pPr>
            <w:r>
              <w:rPr>
                <w:b/>
                <w:u w:val="single"/>
              </w:rPr>
              <w:t>Can feel comfortable with NO MASK OR SOCIAL DISTANCING BOTH INDO</w:t>
            </w:r>
            <w:r w:rsidR="00486E36">
              <w:rPr>
                <w:b/>
                <w:u w:val="single"/>
              </w:rPr>
              <w:t>O</w:t>
            </w:r>
            <w:r>
              <w:rPr>
                <w:b/>
                <w:u w:val="single"/>
              </w:rPr>
              <w:t xml:space="preserve">RS AND OUTDOORS </w:t>
            </w:r>
          </w:p>
          <w:p w:rsidR="00610278" w:rsidRPr="00610278" w:rsidRDefault="00610278" w:rsidP="00517B88">
            <w:pPr>
              <w:numPr>
                <w:ilvl w:val="0"/>
                <w:numId w:val="8"/>
              </w:numPr>
              <w:pBdr>
                <w:top w:val="nil"/>
                <w:left w:val="nil"/>
                <w:bottom w:val="nil"/>
                <w:right w:val="nil"/>
                <w:between w:val="nil"/>
              </w:pBdr>
              <w:spacing w:line="259" w:lineRule="auto"/>
            </w:pPr>
            <w:r>
              <w:rPr>
                <w:color w:val="000000"/>
              </w:rPr>
              <w:t>Will still need to follow guidance at your workplace and local businesses</w:t>
            </w:r>
          </w:p>
          <w:p w:rsidR="00E4487C" w:rsidRDefault="00610278" w:rsidP="00517B88">
            <w:pPr>
              <w:numPr>
                <w:ilvl w:val="0"/>
                <w:numId w:val="8"/>
              </w:numPr>
              <w:pBdr>
                <w:top w:val="nil"/>
                <w:left w:val="nil"/>
                <w:bottom w:val="nil"/>
                <w:right w:val="nil"/>
                <w:between w:val="nil"/>
              </w:pBdr>
              <w:spacing w:line="259" w:lineRule="auto"/>
            </w:pPr>
            <w:r>
              <w:rPr>
                <w:color w:val="000000"/>
              </w:rPr>
              <w:t>In health facilities, everyone needs to wear a mask in any areas accessible by patients or clients</w:t>
            </w:r>
            <w:r w:rsidR="00A71BF0">
              <w:rPr>
                <w:color w:val="000000"/>
              </w:rPr>
              <w:t xml:space="preserve"> </w:t>
            </w:r>
          </w:p>
          <w:p w:rsidR="00E4487C" w:rsidRDefault="00610278" w:rsidP="00517B88">
            <w:pPr>
              <w:numPr>
                <w:ilvl w:val="0"/>
                <w:numId w:val="8"/>
              </w:numPr>
              <w:pBdr>
                <w:top w:val="nil"/>
                <w:left w:val="nil"/>
                <w:bottom w:val="nil"/>
                <w:right w:val="nil"/>
                <w:between w:val="nil"/>
              </w:pBdr>
              <w:spacing w:line="259" w:lineRule="auto"/>
            </w:pPr>
            <w:r>
              <w:rPr>
                <w:color w:val="000000"/>
              </w:rPr>
              <w:t>In congregate living</w:t>
            </w:r>
            <w:r w:rsidR="00946071">
              <w:rPr>
                <w:color w:val="000000"/>
              </w:rPr>
              <w:t xml:space="preserve"> areas</w:t>
            </w:r>
            <w:r>
              <w:rPr>
                <w:color w:val="000000"/>
              </w:rPr>
              <w:t xml:space="preserve">, </w:t>
            </w:r>
            <w:r w:rsidR="00946071">
              <w:rPr>
                <w:color w:val="000000"/>
              </w:rPr>
              <w:t>as well as all forms of public transportation and schools</w:t>
            </w:r>
          </w:p>
        </w:tc>
        <w:tc>
          <w:tcPr>
            <w:tcW w:w="2910" w:type="dxa"/>
            <w:shd w:val="clear" w:color="auto" w:fill="FFE599" w:themeFill="accent4" w:themeFillTint="66"/>
          </w:tcPr>
          <w:p w:rsidR="00D745A5" w:rsidRDefault="00D745A5" w:rsidP="0070377C">
            <w:pPr>
              <w:shd w:val="clear" w:color="auto" w:fill="FFE599" w:themeFill="accent4" w:themeFillTint="66"/>
              <w:rPr>
                <w:b/>
              </w:rPr>
            </w:pPr>
            <w:r>
              <w:rPr>
                <w:b/>
              </w:rPr>
              <w:t xml:space="preserve">Any person </w:t>
            </w:r>
            <w:r w:rsidRPr="008D1146">
              <w:rPr>
                <w:b/>
                <w:u w:val="single"/>
              </w:rPr>
              <w:t xml:space="preserve">who </w:t>
            </w:r>
            <w:r>
              <w:rPr>
                <w:b/>
                <w:u w:val="single"/>
              </w:rPr>
              <w:t xml:space="preserve">IS </w:t>
            </w:r>
            <w:r w:rsidR="005352B1">
              <w:rPr>
                <w:b/>
                <w:u w:val="single"/>
              </w:rPr>
              <w:t xml:space="preserve">fully </w:t>
            </w:r>
            <w:r w:rsidRPr="008D1146">
              <w:rPr>
                <w:b/>
                <w:u w:val="single"/>
              </w:rPr>
              <w:t>vaccinated</w:t>
            </w:r>
            <w:r>
              <w:rPr>
                <w:b/>
              </w:rPr>
              <w:t xml:space="preserve"> </w:t>
            </w:r>
            <w:bookmarkStart w:id="0" w:name="_GoBack"/>
          </w:p>
          <w:p w:rsidR="006F1F81" w:rsidRDefault="006F1F81" w:rsidP="0070377C">
            <w:pPr>
              <w:shd w:val="clear" w:color="auto" w:fill="FFE599" w:themeFill="accent4" w:themeFillTint="66"/>
              <w:rPr>
                <w:b/>
              </w:rPr>
            </w:pPr>
          </w:p>
          <w:p w:rsidR="00CE381E" w:rsidRPr="00CE381E" w:rsidRDefault="00CE381E" w:rsidP="0070377C">
            <w:pPr>
              <w:numPr>
                <w:ilvl w:val="0"/>
                <w:numId w:val="9"/>
              </w:numPr>
              <w:pBdr>
                <w:top w:val="nil"/>
                <w:left w:val="nil"/>
                <w:bottom w:val="nil"/>
                <w:right w:val="nil"/>
                <w:between w:val="nil"/>
              </w:pBdr>
              <w:shd w:val="clear" w:color="auto" w:fill="FFE599" w:themeFill="accent4" w:themeFillTint="66"/>
              <w:spacing w:line="259" w:lineRule="auto"/>
            </w:pPr>
            <w:r>
              <w:t xml:space="preserve">Everyone needs </w:t>
            </w:r>
            <w:bookmarkEnd w:id="0"/>
            <w:r>
              <w:t xml:space="preserve">to wear a mask if they are asked to do so in a public or private establishment </w:t>
            </w:r>
          </w:p>
          <w:p w:rsidR="00946071" w:rsidRDefault="00946071">
            <w:pPr>
              <w:rPr>
                <w:b/>
                <w:u w:val="single"/>
              </w:rPr>
            </w:pPr>
          </w:p>
          <w:p w:rsidR="00E4487C" w:rsidRPr="00946071" w:rsidRDefault="00946071">
            <w:pPr>
              <w:rPr>
                <w:b/>
                <w:u w:val="single"/>
              </w:rPr>
            </w:pPr>
            <w:r w:rsidRPr="00946071">
              <w:rPr>
                <w:b/>
                <w:u w:val="single"/>
              </w:rPr>
              <w:t xml:space="preserve">Comes in contact with someone who tests positive for COVID-19: </w:t>
            </w:r>
          </w:p>
          <w:p w:rsidR="00392987" w:rsidRDefault="00392987" w:rsidP="00517B88">
            <w:pPr>
              <w:numPr>
                <w:ilvl w:val="0"/>
                <w:numId w:val="10"/>
              </w:numPr>
              <w:pBdr>
                <w:top w:val="nil"/>
                <w:left w:val="nil"/>
                <w:bottom w:val="nil"/>
                <w:right w:val="nil"/>
                <w:between w:val="nil"/>
              </w:pBdr>
              <w:spacing w:line="259" w:lineRule="auto"/>
            </w:pPr>
            <w:r>
              <w:t>If showing symptoms: Quarantine for 10 days</w:t>
            </w:r>
          </w:p>
          <w:p w:rsidR="00392987" w:rsidRPr="00CE381E" w:rsidRDefault="00392987" w:rsidP="00517B88">
            <w:pPr>
              <w:numPr>
                <w:ilvl w:val="0"/>
                <w:numId w:val="10"/>
              </w:numPr>
              <w:pBdr>
                <w:top w:val="nil"/>
                <w:left w:val="nil"/>
                <w:bottom w:val="nil"/>
                <w:right w:val="nil"/>
                <w:between w:val="nil"/>
              </w:pBdr>
              <w:spacing w:line="259" w:lineRule="auto"/>
            </w:pPr>
            <w:r>
              <w:t xml:space="preserve">If showing no symptoms: Does not need to quarantine, however monitoring of symptoms and wearing a mask for 2 weeks from exposure is recommended.   A COVID-19 test is recommended on day 3-5.  </w:t>
            </w:r>
          </w:p>
          <w:p w:rsidR="00392987" w:rsidRDefault="00392987" w:rsidP="00392987">
            <w:pPr>
              <w:rPr>
                <w:b/>
                <w:u w:val="single"/>
              </w:rPr>
            </w:pPr>
          </w:p>
          <w:p w:rsidR="00E4487C" w:rsidRDefault="00E4487C" w:rsidP="00392987"/>
        </w:tc>
      </w:tr>
      <w:tr w:rsidR="00E4487C" w:rsidTr="00EB03E5">
        <w:trPr>
          <w:jc w:val="center"/>
        </w:trPr>
        <w:tc>
          <w:tcPr>
            <w:tcW w:w="14310" w:type="dxa"/>
            <w:gridSpan w:val="4"/>
            <w:shd w:val="clear" w:color="auto" w:fill="5B9BD5"/>
          </w:tcPr>
          <w:p w:rsidR="00E4487C" w:rsidRDefault="005352B1">
            <w:pPr>
              <w:rPr>
                <w:b/>
                <w:sz w:val="20"/>
                <w:szCs w:val="20"/>
                <w:u w:val="single"/>
              </w:rPr>
            </w:pPr>
            <w:r>
              <w:rPr>
                <w:b/>
                <w:sz w:val="20"/>
                <w:szCs w:val="20"/>
                <w:u w:val="single"/>
              </w:rPr>
              <w:t xml:space="preserve">Fully Vaccinated Definition: </w:t>
            </w:r>
          </w:p>
          <w:p w:rsidR="005352B1" w:rsidRPr="00B33587" w:rsidRDefault="005352B1" w:rsidP="005352B1">
            <w:pPr>
              <w:pStyle w:val="ListParagraph"/>
              <w:numPr>
                <w:ilvl w:val="0"/>
                <w:numId w:val="5"/>
              </w:numPr>
              <w:rPr>
                <w:sz w:val="18"/>
                <w:szCs w:val="20"/>
              </w:rPr>
            </w:pPr>
            <w:r w:rsidRPr="00B33587">
              <w:rPr>
                <w:sz w:val="18"/>
                <w:szCs w:val="20"/>
              </w:rPr>
              <w:t xml:space="preserve">2 weeks after their second dose in a 2-dose series, such as the Pfizer or </w:t>
            </w:r>
            <w:proofErr w:type="spellStart"/>
            <w:r w:rsidR="00486E36">
              <w:rPr>
                <w:sz w:val="18"/>
                <w:szCs w:val="20"/>
              </w:rPr>
              <w:t>M</w:t>
            </w:r>
            <w:r w:rsidRPr="00B33587">
              <w:rPr>
                <w:sz w:val="18"/>
                <w:szCs w:val="20"/>
              </w:rPr>
              <w:t>oderna</w:t>
            </w:r>
            <w:proofErr w:type="spellEnd"/>
            <w:r w:rsidRPr="00B33587">
              <w:rPr>
                <w:sz w:val="18"/>
                <w:szCs w:val="20"/>
              </w:rPr>
              <w:t xml:space="preserve"> vaccines, or</w:t>
            </w:r>
          </w:p>
          <w:p w:rsidR="005352B1" w:rsidRPr="00B33587" w:rsidRDefault="005352B1" w:rsidP="005352B1">
            <w:pPr>
              <w:pStyle w:val="ListParagraph"/>
              <w:numPr>
                <w:ilvl w:val="0"/>
                <w:numId w:val="5"/>
              </w:numPr>
              <w:rPr>
                <w:sz w:val="18"/>
                <w:szCs w:val="20"/>
              </w:rPr>
            </w:pPr>
            <w:r w:rsidRPr="00B33587">
              <w:rPr>
                <w:sz w:val="18"/>
                <w:szCs w:val="20"/>
              </w:rPr>
              <w:t>2 weeks after a single-dose vaccine, such as Johnson &amp; Johnson’s Janssen vaccine</w:t>
            </w:r>
          </w:p>
          <w:p w:rsidR="00E4487C" w:rsidRDefault="005352B1" w:rsidP="00B33587">
            <w:pPr>
              <w:jc w:val="center"/>
              <w:rPr>
                <w:sz w:val="20"/>
                <w:szCs w:val="20"/>
              </w:rPr>
            </w:pPr>
            <w:r w:rsidRPr="003A5AB3">
              <w:rPr>
                <w:color w:val="FFFFFF" w:themeColor="background1"/>
                <w:sz w:val="18"/>
                <w:szCs w:val="20"/>
              </w:rPr>
              <w:t>If you have a condition or taking medications that weaken your immune system, you may not be fully protected even if fully vaccinated and should continue to take all precautions recommended for unvaccinated people until advised otherwise by healthcare provider.</w:t>
            </w:r>
          </w:p>
        </w:tc>
      </w:tr>
    </w:tbl>
    <w:p w:rsidR="00E4487C" w:rsidRDefault="00E4487C">
      <w:pPr>
        <w:spacing w:after="0"/>
        <w:rPr>
          <w:sz w:val="20"/>
          <w:szCs w:val="20"/>
        </w:rPr>
      </w:pPr>
    </w:p>
    <w:sectPr w:rsidR="00E4487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F1C" w:rsidRDefault="00686F1C">
      <w:pPr>
        <w:spacing w:after="0" w:line="240" w:lineRule="auto"/>
      </w:pPr>
      <w:r>
        <w:separator/>
      </w:r>
    </w:p>
  </w:endnote>
  <w:endnote w:type="continuationSeparator" w:id="0">
    <w:p w:rsidR="00686F1C" w:rsidRDefault="0068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7C" w:rsidRDefault="00E4487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7C" w:rsidRDefault="00A71BF0">
    <w:pPr>
      <w:pBdr>
        <w:top w:val="nil"/>
        <w:left w:val="nil"/>
        <w:bottom w:val="nil"/>
        <w:right w:val="nil"/>
        <w:between w:val="nil"/>
      </w:pBdr>
      <w:tabs>
        <w:tab w:val="right" w:pos="90"/>
        <w:tab w:val="left" w:pos="12790"/>
        <w:tab w:val="right" w:pos="14400"/>
      </w:tabs>
      <w:spacing w:after="0" w:line="240" w:lineRule="auto"/>
      <w:jc w:val="right"/>
      <w:rPr>
        <w:color w:val="000000"/>
      </w:rPr>
    </w:pPr>
    <w:bookmarkStart w:id="1" w:name="_heading=h.gjdgxs" w:colFirst="0" w:colLast="0"/>
    <w:bookmarkEnd w:id="1"/>
    <w:r>
      <w:rPr>
        <w:color w:val="000000"/>
      </w:rPr>
      <w:tab/>
    </w:r>
    <w:r>
      <w:rPr>
        <w:color w:val="000000"/>
      </w:rPr>
      <w:tab/>
    </w: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7C" w:rsidRDefault="00E4487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F1C" w:rsidRDefault="00686F1C">
      <w:pPr>
        <w:spacing w:after="0" w:line="240" w:lineRule="auto"/>
      </w:pPr>
      <w:r>
        <w:separator/>
      </w:r>
    </w:p>
  </w:footnote>
  <w:footnote w:type="continuationSeparator" w:id="0">
    <w:p w:rsidR="00686F1C" w:rsidRDefault="00686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7C" w:rsidRDefault="00E4487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7C" w:rsidRPr="00670F8C" w:rsidRDefault="007C5E0F" w:rsidP="00F902F3">
    <w:pPr>
      <w:spacing w:after="0"/>
      <w:jc w:val="center"/>
      <w:rPr>
        <w:b/>
        <w:sz w:val="24"/>
        <w:szCs w:val="32"/>
      </w:rPr>
    </w:pPr>
    <w:r>
      <w:rPr>
        <w:noProof/>
      </w:rPr>
      <w:drawing>
        <wp:anchor distT="0" distB="0" distL="114300" distR="114300" simplePos="0" relativeHeight="251659264" behindDoc="0" locked="0" layoutInCell="1" hidden="0" allowOverlap="1" wp14:anchorId="20CF2E4E" wp14:editId="473031CA">
          <wp:simplePos x="0" y="0"/>
          <wp:positionH relativeFrom="column">
            <wp:posOffset>7861300</wp:posOffset>
          </wp:positionH>
          <wp:positionV relativeFrom="paragraph">
            <wp:posOffset>-389890</wp:posOffset>
          </wp:positionV>
          <wp:extent cx="681038" cy="67329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1038" cy="673298"/>
                  </a:xfrm>
                  <a:prstGeom prst="rect">
                    <a:avLst/>
                  </a:prstGeom>
                  <a:ln/>
                </pic:spPr>
              </pic:pic>
            </a:graphicData>
          </a:graphic>
        </wp:anchor>
      </w:drawing>
    </w:r>
    <w:r w:rsidR="00A71BF0" w:rsidRPr="00670F8C">
      <w:rPr>
        <w:b/>
        <w:sz w:val="24"/>
        <w:szCs w:val="32"/>
      </w:rPr>
      <w:t xml:space="preserve">Cromwell Health Department: COVID-19 </w:t>
    </w:r>
    <w:r w:rsidR="008D1146">
      <w:rPr>
        <w:b/>
        <w:sz w:val="24"/>
        <w:szCs w:val="32"/>
      </w:rPr>
      <w:t xml:space="preserve">Vaccination Guidance </w:t>
    </w:r>
  </w:p>
  <w:p w:rsidR="00E4487C" w:rsidRPr="00670F8C" w:rsidRDefault="00A71BF0">
    <w:pPr>
      <w:spacing w:after="0"/>
      <w:jc w:val="center"/>
      <w:rPr>
        <w:sz w:val="18"/>
      </w:rPr>
    </w:pPr>
    <w:r w:rsidRPr="00670F8C">
      <w:rPr>
        <w:sz w:val="20"/>
        <w:szCs w:val="24"/>
      </w:rPr>
      <w:t xml:space="preserve">Questions? Call </w:t>
    </w:r>
    <w:r w:rsidR="008D1146">
      <w:rPr>
        <w:sz w:val="20"/>
        <w:szCs w:val="24"/>
      </w:rPr>
      <w:t xml:space="preserve">Cromwell Health Department: </w:t>
    </w:r>
    <w:r w:rsidRPr="00670F8C">
      <w:rPr>
        <w:sz w:val="20"/>
        <w:szCs w:val="24"/>
      </w:rPr>
      <w:t>860-632-3426</w:t>
    </w:r>
    <w:r w:rsidR="00595EBB" w:rsidRPr="00670F8C">
      <w:rPr>
        <w:sz w:val="20"/>
        <w:szCs w:val="24"/>
      </w:rPr>
      <w:t xml:space="preserve"> </w:t>
    </w:r>
    <w:r w:rsidR="00374A40" w:rsidRPr="00670F8C">
      <w:rPr>
        <w:sz w:val="20"/>
        <w:szCs w:val="24"/>
      </w:rPr>
      <w:t xml:space="preserve">(Health Dept.) </w:t>
    </w:r>
    <w:r w:rsidR="00595EBB" w:rsidRPr="00670F8C">
      <w:rPr>
        <w:sz w:val="20"/>
        <w:szCs w:val="24"/>
      </w:rPr>
      <w:t xml:space="preserve">or </w:t>
    </w:r>
    <w:r w:rsidR="008D1146">
      <w:rPr>
        <w:sz w:val="20"/>
        <w:szCs w:val="24"/>
      </w:rPr>
      <w:t xml:space="preserve">COVID-19 Interventionist: </w:t>
    </w:r>
    <w:r w:rsidR="00595EBB" w:rsidRPr="00670F8C">
      <w:rPr>
        <w:sz w:val="20"/>
        <w:szCs w:val="24"/>
      </w:rPr>
      <w:t>860-218-5328</w:t>
    </w:r>
    <w:r w:rsidRPr="00670F8C">
      <w:rPr>
        <w:sz w:val="20"/>
        <w:szCs w:val="24"/>
      </w:rPr>
      <w:t xml:space="preserve"> (</w:t>
    </w:r>
    <w:r w:rsidR="00D03E12" w:rsidRPr="00670F8C">
      <w:rPr>
        <w:sz w:val="20"/>
        <w:szCs w:val="24"/>
      </w:rPr>
      <w:t>Sneha Ja</w:t>
    </w:r>
    <w:r w:rsidR="005E1FD4">
      <w:rPr>
        <w:sz w:val="20"/>
        <w:szCs w:val="24"/>
      </w:rPr>
      <w:t>yaraj</w:t>
    </w:r>
    <w:r w:rsidR="008D1146">
      <w:rPr>
        <w:sz w:val="20"/>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7C" w:rsidRDefault="00E4487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079C"/>
    <w:multiLevelType w:val="multilevel"/>
    <w:tmpl w:val="54A6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87637"/>
    <w:multiLevelType w:val="hybridMultilevel"/>
    <w:tmpl w:val="DEB4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515E1"/>
    <w:multiLevelType w:val="multilevel"/>
    <w:tmpl w:val="2C784D5A"/>
    <w:lvl w:ilvl="0">
      <w:start w:val="1"/>
      <w:numFmt w:val="bullet"/>
      <w:lvlText w:val=""/>
      <w:lvlJc w:val="left"/>
      <w:pPr>
        <w:ind w:left="360" w:hanging="360"/>
      </w:pPr>
      <w:rPr>
        <w:rFonts w:ascii="Wingdings" w:hAnsi="Wingdings" w:hint="default"/>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90" w:hanging="360"/>
      </w:pPr>
      <w:rPr>
        <w:rFonts w:ascii="Noto Sans Symbols" w:eastAsia="Noto Sans Symbols" w:hAnsi="Noto Sans Symbols" w:cs="Noto Sans Symbols"/>
      </w:rPr>
    </w:lvl>
    <w:lvl w:ilvl="3">
      <w:start w:val="1"/>
      <w:numFmt w:val="bullet"/>
      <w:lvlText w:val="●"/>
      <w:lvlJc w:val="left"/>
      <w:pPr>
        <w:ind w:left="810" w:hanging="360"/>
      </w:pPr>
      <w:rPr>
        <w:rFonts w:ascii="Noto Sans Symbols" w:eastAsia="Noto Sans Symbols" w:hAnsi="Noto Sans Symbols" w:cs="Noto Sans Symbols"/>
      </w:rPr>
    </w:lvl>
    <w:lvl w:ilvl="4">
      <w:start w:val="1"/>
      <w:numFmt w:val="bullet"/>
      <w:lvlText w:val="o"/>
      <w:lvlJc w:val="left"/>
      <w:pPr>
        <w:ind w:left="1530" w:hanging="360"/>
      </w:pPr>
      <w:rPr>
        <w:rFonts w:ascii="Courier New" w:eastAsia="Courier New" w:hAnsi="Courier New" w:cs="Courier New"/>
      </w:rPr>
    </w:lvl>
    <w:lvl w:ilvl="5">
      <w:start w:val="1"/>
      <w:numFmt w:val="bullet"/>
      <w:lvlText w:val="▪"/>
      <w:lvlJc w:val="left"/>
      <w:pPr>
        <w:ind w:left="2250" w:hanging="360"/>
      </w:pPr>
      <w:rPr>
        <w:rFonts w:ascii="Noto Sans Symbols" w:eastAsia="Noto Sans Symbols" w:hAnsi="Noto Sans Symbols" w:cs="Noto Sans Symbols"/>
      </w:rPr>
    </w:lvl>
    <w:lvl w:ilvl="6">
      <w:start w:val="1"/>
      <w:numFmt w:val="bullet"/>
      <w:lvlText w:val="●"/>
      <w:lvlJc w:val="left"/>
      <w:pPr>
        <w:ind w:left="2970" w:hanging="360"/>
      </w:pPr>
      <w:rPr>
        <w:rFonts w:ascii="Noto Sans Symbols" w:eastAsia="Noto Sans Symbols" w:hAnsi="Noto Sans Symbols" w:cs="Noto Sans Symbols"/>
      </w:rPr>
    </w:lvl>
    <w:lvl w:ilvl="7">
      <w:start w:val="1"/>
      <w:numFmt w:val="bullet"/>
      <w:lvlText w:val="o"/>
      <w:lvlJc w:val="left"/>
      <w:pPr>
        <w:ind w:left="3690" w:hanging="360"/>
      </w:pPr>
      <w:rPr>
        <w:rFonts w:ascii="Courier New" w:eastAsia="Courier New" w:hAnsi="Courier New" w:cs="Courier New"/>
      </w:rPr>
    </w:lvl>
    <w:lvl w:ilvl="8">
      <w:start w:val="1"/>
      <w:numFmt w:val="bullet"/>
      <w:lvlText w:val="▪"/>
      <w:lvlJc w:val="left"/>
      <w:pPr>
        <w:ind w:left="4410" w:hanging="360"/>
      </w:pPr>
      <w:rPr>
        <w:rFonts w:ascii="Noto Sans Symbols" w:eastAsia="Noto Sans Symbols" w:hAnsi="Noto Sans Symbols" w:cs="Noto Sans Symbols"/>
      </w:rPr>
    </w:lvl>
  </w:abstractNum>
  <w:abstractNum w:abstractNumId="3" w15:restartNumberingAfterBreak="0">
    <w:nsid w:val="376A1BD4"/>
    <w:multiLevelType w:val="multilevel"/>
    <w:tmpl w:val="7F58C0FE"/>
    <w:lvl w:ilvl="0">
      <w:start w:val="1"/>
      <w:numFmt w:val="bullet"/>
      <w:lvlText w:val=""/>
      <w:lvlJc w:val="left"/>
      <w:pPr>
        <w:ind w:left="360" w:hanging="360"/>
      </w:pPr>
      <w:rPr>
        <w:rFonts w:ascii="Wingdings" w:hAnsi="Wingdings" w:hint="default"/>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90" w:hanging="360"/>
      </w:pPr>
      <w:rPr>
        <w:rFonts w:ascii="Noto Sans Symbols" w:eastAsia="Noto Sans Symbols" w:hAnsi="Noto Sans Symbols" w:cs="Noto Sans Symbols"/>
      </w:rPr>
    </w:lvl>
    <w:lvl w:ilvl="3">
      <w:start w:val="1"/>
      <w:numFmt w:val="bullet"/>
      <w:lvlText w:val="●"/>
      <w:lvlJc w:val="left"/>
      <w:pPr>
        <w:ind w:left="810" w:hanging="360"/>
      </w:pPr>
      <w:rPr>
        <w:rFonts w:ascii="Noto Sans Symbols" w:eastAsia="Noto Sans Symbols" w:hAnsi="Noto Sans Symbols" w:cs="Noto Sans Symbols"/>
      </w:rPr>
    </w:lvl>
    <w:lvl w:ilvl="4">
      <w:start w:val="1"/>
      <w:numFmt w:val="bullet"/>
      <w:lvlText w:val="o"/>
      <w:lvlJc w:val="left"/>
      <w:pPr>
        <w:ind w:left="1530" w:hanging="360"/>
      </w:pPr>
      <w:rPr>
        <w:rFonts w:ascii="Courier New" w:eastAsia="Courier New" w:hAnsi="Courier New" w:cs="Courier New"/>
      </w:rPr>
    </w:lvl>
    <w:lvl w:ilvl="5">
      <w:start w:val="1"/>
      <w:numFmt w:val="bullet"/>
      <w:lvlText w:val="▪"/>
      <w:lvlJc w:val="left"/>
      <w:pPr>
        <w:ind w:left="2250" w:hanging="360"/>
      </w:pPr>
      <w:rPr>
        <w:rFonts w:ascii="Noto Sans Symbols" w:eastAsia="Noto Sans Symbols" w:hAnsi="Noto Sans Symbols" w:cs="Noto Sans Symbols"/>
      </w:rPr>
    </w:lvl>
    <w:lvl w:ilvl="6">
      <w:start w:val="1"/>
      <w:numFmt w:val="bullet"/>
      <w:lvlText w:val="●"/>
      <w:lvlJc w:val="left"/>
      <w:pPr>
        <w:ind w:left="2970" w:hanging="360"/>
      </w:pPr>
      <w:rPr>
        <w:rFonts w:ascii="Noto Sans Symbols" w:eastAsia="Noto Sans Symbols" w:hAnsi="Noto Sans Symbols" w:cs="Noto Sans Symbols"/>
      </w:rPr>
    </w:lvl>
    <w:lvl w:ilvl="7">
      <w:start w:val="1"/>
      <w:numFmt w:val="bullet"/>
      <w:lvlText w:val="o"/>
      <w:lvlJc w:val="left"/>
      <w:pPr>
        <w:ind w:left="3690" w:hanging="360"/>
      </w:pPr>
      <w:rPr>
        <w:rFonts w:ascii="Courier New" w:eastAsia="Courier New" w:hAnsi="Courier New" w:cs="Courier New"/>
      </w:rPr>
    </w:lvl>
    <w:lvl w:ilvl="8">
      <w:start w:val="1"/>
      <w:numFmt w:val="bullet"/>
      <w:lvlText w:val="▪"/>
      <w:lvlJc w:val="left"/>
      <w:pPr>
        <w:ind w:left="4410" w:hanging="360"/>
      </w:pPr>
      <w:rPr>
        <w:rFonts w:ascii="Noto Sans Symbols" w:eastAsia="Noto Sans Symbols" w:hAnsi="Noto Sans Symbols" w:cs="Noto Sans Symbols"/>
      </w:rPr>
    </w:lvl>
  </w:abstractNum>
  <w:abstractNum w:abstractNumId="4" w15:restartNumberingAfterBreak="0">
    <w:nsid w:val="41C60655"/>
    <w:multiLevelType w:val="multilevel"/>
    <w:tmpl w:val="4B0EADE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 w15:restartNumberingAfterBreak="0">
    <w:nsid w:val="4CDF4283"/>
    <w:multiLevelType w:val="multilevel"/>
    <w:tmpl w:val="A466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0C3916"/>
    <w:multiLevelType w:val="multilevel"/>
    <w:tmpl w:val="6FE41E4A"/>
    <w:lvl w:ilvl="0">
      <w:start w:val="1"/>
      <w:numFmt w:val="bullet"/>
      <w:lvlText w:val=""/>
      <w:lvlJc w:val="left"/>
      <w:pPr>
        <w:ind w:left="243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417215"/>
    <w:multiLevelType w:val="multilevel"/>
    <w:tmpl w:val="9DE298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437AAB"/>
    <w:multiLevelType w:val="multilevel"/>
    <w:tmpl w:val="A4F25EAC"/>
    <w:lvl w:ilvl="0">
      <w:start w:val="1"/>
      <w:numFmt w:val="bullet"/>
      <w:lvlText w:val=""/>
      <w:lvlJc w:val="left"/>
      <w:pPr>
        <w:ind w:left="360" w:hanging="360"/>
      </w:pPr>
      <w:rPr>
        <w:rFonts w:ascii="Wingdings" w:hAnsi="Wingdings" w:hint="default"/>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90" w:hanging="360"/>
      </w:pPr>
      <w:rPr>
        <w:rFonts w:ascii="Noto Sans Symbols" w:eastAsia="Noto Sans Symbols" w:hAnsi="Noto Sans Symbols" w:cs="Noto Sans Symbols"/>
      </w:rPr>
    </w:lvl>
    <w:lvl w:ilvl="3">
      <w:start w:val="1"/>
      <w:numFmt w:val="bullet"/>
      <w:lvlText w:val="●"/>
      <w:lvlJc w:val="left"/>
      <w:pPr>
        <w:ind w:left="810" w:hanging="360"/>
      </w:pPr>
      <w:rPr>
        <w:rFonts w:ascii="Noto Sans Symbols" w:eastAsia="Noto Sans Symbols" w:hAnsi="Noto Sans Symbols" w:cs="Noto Sans Symbols"/>
      </w:rPr>
    </w:lvl>
    <w:lvl w:ilvl="4">
      <w:start w:val="1"/>
      <w:numFmt w:val="bullet"/>
      <w:lvlText w:val="o"/>
      <w:lvlJc w:val="left"/>
      <w:pPr>
        <w:ind w:left="1530" w:hanging="360"/>
      </w:pPr>
      <w:rPr>
        <w:rFonts w:ascii="Courier New" w:eastAsia="Courier New" w:hAnsi="Courier New" w:cs="Courier New"/>
      </w:rPr>
    </w:lvl>
    <w:lvl w:ilvl="5">
      <w:start w:val="1"/>
      <w:numFmt w:val="bullet"/>
      <w:lvlText w:val="▪"/>
      <w:lvlJc w:val="left"/>
      <w:pPr>
        <w:ind w:left="2250" w:hanging="360"/>
      </w:pPr>
      <w:rPr>
        <w:rFonts w:ascii="Noto Sans Symbols" w:eastAsia="Noto Sans Symbols" w:hAnsi="Noto Sans Symbols" w:cs="Noto Sans Symbols"/>
      </w:rPr>
    </w:lvl>
    <w:lvl w:ilvl="6">
      <w:start w:val="1"/>
      <w:numFmt w:val="bullet"/>
      <w:lvlText w:val="●"/>
      <w:lvlJc w:val="left"/>
      <w:pPr>
        <w:ind w:left="2970" w:hanging="360"/>
      </w:pPr>
      <w:rPr>
        <w:rFonts w:ascii="Noto Sans Symbols" w:eastAsia="Noto Sans Symbols" w:hAnsi="Noto Sans Symbols" w:cs="Noto Sans Symbols"/>
      </w:rPr>
    </w:lvl>
    <w:lvl w:ilvl="7">
      <w:start w:val="1"/>
      <w:numFmt w:val="bullet"/>
      <w:lvlText w:val="o"/>
      <w:lvlJc w:val="left"/>
      <w:pPr>
        <w:ind w:left="3690" w:hanging="360"/>
      </w:pPr>
      <w:rPr>
        <w:rFonts w:ascii="Courier New" w:eastAsia="Courier New" w:hAnsi="Courier New" w:cs="Courier New"/>
      </w:rPr>
    </w:lvl>
    <w:lvl w:ilvl="8">
      <w:start w:val="1"/>
      <w:numFmt w:val="bullet"/>
      <w:lvlText w:val="▪"/>
      <w:lvlJc w:val="left"/>
      <w:pPr>
        <w:ind w:left="4410" w:hanging="360"/>
      </w:pPr>
      <w:rPr>
        <w:rFonts w:ascii="Noto Sans Symbols" w:eastAsia="Noto Sans Symbols" w:hAnsi="Noto Sans Symbols" w:cs="Noto Sans Symbols"/>
      </w:rPr>
    </w:lvl>
  </w:abstractNum>
  <w:abstractNum w:abstractNumId="9" w15:restartNumberingAfterBreak="0">
    <w:nsid w:val="6C7F11D8"/>
    <w:multiLevelType w:val="multilevel"/>
    <w:tmpl w:val="78B2CB3E"/>
    <w:lvl w:ilvl="0">
      <w:start w:val="1"/>
      <w:numFmt w:val="bullet"/>
      <w:lvlText w:val="✔"/>
      <w:lvlJc w:val="left"/>
      <w:pPr>
        <w:ind w:left="24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9"/>
  </w:num>
  <w:num w:numId="5">
    <w:abstractNumId w:val="1"/>
  </w:num>
  <w:num w:numId="6">
    <w:abstractNumId w:val="7"/>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7C"/>
    <w:rsid w:val="00015F64"/>
    <w:rsid w:val="00016F01"/>
    <w:rsid w:val="00024243"/>
    <w:rsid w:val="00223F6A"/>
    <w:rsid w:val="002765D8"/>
    <w:rsid w:val="00284948"/>
    <w:rsid w:val="002B6251"/>
    <w:rsid w:val="00374A40"/>
    <w:rsid w:val="00392987"/>
    <w:rsid w:val="003A5AB3"/>
    <w:rsid w:val="003B3A4B"/>
    <w:rsid w:val="00405B95"/>
    <w:rsid w:val="00417782"/>
    <w:rsid w:val="00486E36"/>
    <w:rsid w:val="00517B88"/>
    <w:rsid w:val="005352B1"/>
    <w:rsid w:val="0055520C"/>
    <w:rsid w:val="00595EBB"/>
    <w:rsid w:val="005A2EBC"/>
    <w:rsid w:val="005E1FD4"/>
    <w:rsid w:val="00610278"/>
    <w:rsid w:val="00670F8C"/>
    <w:rsid w:val="00686F1C"/>
    <w:rsid w:val="006E48F9"/>
    <w:rsid w:val="006F1F81"/>
    <w:rsid w:val="0070377C"/>
    <w:rsid w:val="00727EB5"/>
    <w:rsid w:val="00774D3B"/>
    <w:rsid w:val="007A5444"/>
    <w:rsid w:val="007C5E0F"/>
    <w:rsid w:val="008033CF"/>
    <w:rsid w:val="00896B84"/>
    <w:rsid w:val="008D1146"/>
    <w:rsid w:val="00906FE2"/>
    <w:rsid w:val="009256B6"/>
    <w:rsid w:val="0093016A"/>
    <w:rsid w:val="00946071"/>
    <w:rsid w:val="00A71BF0"/>
    <w:rsid w:val="00AA2F0C"/>
    <w:rsid w:val="00AC0E0F"/>
    <w:rsid w:val="00B33587"/>
    <w:rsid w:val="00CA0A8C"/>
    <w:rsid w:val="00CB15C2"/>
    <w:rsid w:val="00CD4664"/>
    <w:rsid w:val="00CE381E"/>
    <w:rsid w:val="00D03E12"/>
    <w:rsid w:val="00D179A0"/>
    <w:rsid w:val="00D22D02"/>
    <w:rsid w:val="00D67C4E"/>
    <w:rsid w:val="00D745A5"/>
    <w:rsid w:val="00D931F7"/>
    <w:rsid w:val="00E4487C"/>
    <w:rsid w:val="00E61D9B"/>
    <w:rsid w:val="00EB03E5"/>
    <w:rsid w:val="00F2283D"/>
    <w:rsid w:val="00F9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6AD70-7CB8-4857-863B-26462320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D5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CD"/>
  </w:style>
  <w:style w:type="paragraph" w:styleId="Footer">
    <w:name w:val="footer"/>
    <w:basedOn w:val="Normal"/>
    <w:link w:val="FooterChar"/>
    <w:uiPriority w:val="99"/>
    <w:unhideWhenUsed/>
    <w:rsid w:val="000D5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CD"/>
  </w:style>
  <w:style w:type="character" w:styleId="Hyperlink">
    <w:name w:val="Hyperlink"/>
    <w:basedOn w:val="DefaultParagraphFont"/>
    <w:uiPriority w:val="99"/>
    <w:unhideWhenUsed/>
    <w:rsid w:val="000D5CCD"/>
    <w:rPr>
      <w:color w:val="0563C1" w:themeColor="hyperlink"/>
      <w:u w:val="single"/>
    </w:rPr>
  </w:style>
  <w:style w:type="table" w:styleId="TableGrid">
    <w:name w:val="Table Grid"/>
    <w:basedOn w:val="TableNormal"/>
    <w:uiPriority w:val="39"/>
    <w:rsid w:val="000D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CCD"/>
    <w:pPr>
      <w:ind w:left="720"/>
      <w:contextualSpacing/>
    </w:pPr>
  </w:style>
  <w:style w:type="character" w:customStyle="1" w:styleId="UnresolvedMention1">
    <w:name w:val="Unresolved Mention1"/>
    <w:basedOn w:val="DefaultParagraphFont"/>
    <w:uiPriority w:val="99"/>
    <w:semiHidden/>
    <w:unhideWhenUsed/>
    <w:rsid w:val="009D536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0GbJxY8MDxJS/OYIaqQWgWxTA==">AMUW2mVefXkIg6KlSG2rge5PojRfREKVIrT2y1m+vkWO31iVwZ5pQV3ExgPHG0qjEdS7qIreoGveQHCPRg0CbYrRb+nyNTa+cpX3QPdOfzSBtHF6diL6sLuz4tUUcHxDuA3F3sViW8rq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DeMerchant</dc:creator>
  <cp:lastModifiedBy>sneha.jayaraj@live.law.cuny.edu</cp:lastModifiedBy>
  <cp:revision>3</cp:revision>
  <dcterms:created xsi:type="dcterms:W3CDTF">2021-08-17T17:55:00Z</dcterms:created>
  <dcterms:modified xsi:type="dcterms:W3CDTF">2021-08-18T13:25:00Z</dcterms:modified>
</cp:coreProperties>
</file>