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1501" w14:textId="77777777" w:rsidR="00DC7E27" w:rsidRDefault="00DC7E27" w:rsidP="00DC7E27">
      <w:pPr>
        <w:pStyle w:val="xmsonormal"/>
        <w:rPr>
          <w:rFonts w:ascii="Arial" w:hAnsi="Arial" w:cs="Arial"/>
        </w:rPr>
      </w:pPr>
      <w:bookmarkStart w:id="0" w:name="_Hlk78463030"/>
      <w:bookmarkStart w:id="1" w:name="_Hlk78907380"/>
      <w:r w:rsidRPr="00A01C89">
        <w:rPr>
          <w:rFonts w:ascii="Times New Roman" w:hAnsi="Times New Roman" w:cs="Times New Roman"/>
          <w:noProof/>
          <w:sz w:val="24"/>
          <w:szCs w:val="24"/>
        </w:rPr>
        <w:drawing>
          <wp:inline distT="0" distB="0" distL="0" distR="0" wp14:anchorId="603529B1" wp14:editId="1B451F7C">
            <wp:extent cx="7371457" cy="990600"/>
            <wp:effectExtent l="0" t="0" r="127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8">
                      <a:extLst>
                        <a:ext uri="{28A0092B-C50C-407E-A947-70E740481C1C}">
                          <a14:useLocalDpi xmlns:a14="http://schemas.microsoft.com/office/drawing/2010/main" val="0"/>
                        </a:ext>
                      </a:extLst>
                    </a:blip>
                    <a:srcRect l="6111" t="4079" r="5000" b="86691"/>
                    <a:stretch/>
                  </pic:blipFill>
                  <pic:spPr bwMode="auto">
                    <a:xfrm>
                      <a:off x="0" y="0"/>
                      <a:ext cx="7499442" cy="1007799"/>
                    </a:xfrm>
                    <a:prstGeom prst="rect">
                      <a:avLst/>
                    </a:prstGeom>
                    <a:ln>
                      <a:noFill/>
                    </a:ln>
                    <a:extLst>
                      <a:ext uri="{53640926-AAD7-44D8-BBD7-CCE9431645EC}">
                        <a14:shadowObscured xmlns:a14="http://schemas.microsoft.com/office/drawing/2010/main"/>
                      </a:ext>
                    </a:extLst>
                  </pic:spPr>
                </pic:pic>
              </a:graphicData>
            </a:graphic>
          </wp:inline>
        </w:drawing>
      </w:r>
    </w:p>
    <w:p w14:paraId="1D4EBF71" w14:textId="5361D5D8" w:rsidR="00DC7E27" w:rsidRPr="00C07B2A" w:rsidRDefault="00DC7E27" w:rsidP="00DC7E27">
      <w:pPr>
        <w:pStyle w:val="xmsonormal"/>
        <w:rPr>
          <w:rFonts w:ascii="Arial" w:hAnsi="Arial" w:cs="Arial"/>
        </w:rPr>
      </w:pPr>
      <w:r w:rsidRPr="00C07B2A">
        <w:rPr>
          <w:rFonts w:ascii="Arial" w:hAnsi="Arial" w:cs="Arial"/>
        </w:rPr>
        <w:t xml:space="preserve">FOR IMMEDIATE RELEASE: </w:t>
      </w:r>
      <w:r w:rsidR="002E4B89" w:rsidRPr="00C07B2A">
        <w:rPr>
          <w:rFonts w:ascii="Arial" w:hAnsi="Arial" w:cs="Arial"/>
        </w:rPr>
        <w:t xml:space="preserve">Aug. </w:t>
      </w:r>
      <w:r w:rsidR="00350641" w:rsidRPr="00C07B2A">
        <w:rPr>
          <w:rFonts w:ascii="Arial" w:hAnsi="Arial" w:cs="Arial"/>
        </w:rPr>
        <w:t>16</w:t>
      </w:r>
      <w:r w:rsidRPr="00C07B2A">
        <w:rPr>
          <w:rFonts w:ascii="Arial" w:hAnsi="Arial" w:cs="Arial"/>
        </w:rPr>
        <w:t>, 2021</w:t>
      </w:r>
    </w:p>
    <w:p w14:paraId="7113109D" w14:textId="77777777" w:rsidR="00DC7E27" w:rsidRPr="00C07B2A" w:rsidRDefault="00DC7E27" w:rsidP="00DC7E27">
      <w:pPr>
        <w:pStyle w:val="xmsonormal"/>
        <w:rPr>
          <w:rFonts w:ascii="Arial" w:hAnsi="Arial" w:cs="Arial"/>
        </w:rPr>
      </w:pPr>
      <w:r w:rsidRPr="00C07B2A">
        <w:rPr>
          <w:rFonts w:ascii="Arial" w:hAnsi="Arial" w:cs="Arial"/>
        </w:rPr>
        <w:t>CONTACT:     Chris Boyle, Director of Communications</w:t>
      </w:r>
    </w:p>
    <w:p w14:paraId="03714A94" w14:textId="77777777" w:rsidR="00DC7E27" w:rsidRPr="00C07B2A" w:rsidRDefault="00DC7E27" w:rsidP="00DC7E27">
      <w:pPr>
        <w:pStyle w:val="xmsonormal"/>
        <w:rPr>
          <w:rFonts w:ascii="Arial" w:hAnsi="Arial" w:cs="Arial"/>
        </w:rPr>
      </w:pPr>
      <w:r w:rsidRPr="00C07B2A">
        <w:rPr>
          <w:rFonts w:ascii="Arial" w:hAnsi="Arial" w:cs="Arial"/>
        </w:rPr>
        <w:t xml:space="preserve">                        (860) 706-9654 – </w:t>
      </w:r>
      <w:hyperlink r:id="rId9" w:history="1">
        <w:r w:rsidRPr="00C07B2A">
          <w:rPr>
            <w:rStyle w:val="Hyperlink"/>
            <w:rFonts w:ascii="Arial" w:hAnsi="Arial" w:cs="Arial"/>
          </w:rPr>
          <w:t>christopher.boyle@ct.gov</w:t>
        </w:r>
      </w:hyperlink>
    </w:p>
    <w:p w14:paraId="2D071343" w14:textId="77777777" w:rsidR="00263357" w:rsidRDefault="00864AFE" w:rsidP="00263357">
      <w:pPr>
        <w:pStyle w:val="xmsonormal"/>
        <w:tabs>
          <w:tab w:val="left" w:pos="540"/>
          <w:tab w:val="center" w:pos="5688"/>
        </w:tabs>
        <w:rPr>
          <w:rFonts w:ascii="Arial" w:hAnsi="Arial" w:cs="Arial"/>
          <w:b/>
          <w:bCs/>
        </w:rPr>
      </w:pPr>
      <w:r>
        <w:rPr>
          <w:rFonts w:ascii="Arial" w:hAnsi="Arial" w:cs="Arial"/>
          <w:b/>
          <w:bCs/>
        </w:rPr>
        <w:tab/>
      </w:r>
      <w:r w:rsidR="00DC7E27" w:rsidRPr="00283117">
        <w:rPr>
          <w:rFonts w:ascii="Arial" w:hAnsi="Arial" w:cs="Arial"/>
          <w:b/>
          <w:bCs/>
        </w:rPr>
        <w:t> </w:t>
      </w:r>
    </w:p>
    <w:p w14:paraId="22B4CFB9" w14:textId="7E5C110D" w:rsidR="00506764" w:rsidRPr="00263357" w:rsidRDefault="004A33EA" w:rsidP="00263357">
      <w:pPr>
        <w:pStyle w:val="xmsonormal"/>
        <w:tabs>
          <w:tab w:val="left" w:pos="540"/>
          <w:tab w:val="center" w:pos="5688"/>
        </w:tabs>
        <w:rPr>
          <w:rFonts w:ascii="Arial" w:hAnsi="Arial" w:cs="Arial"/>
          <w:b/>
          <w:bCs/>
        </w:rPr>
      </w:pPr>
      <w:r w:rsidRPr="008F74DA">
        <w:rPr>
          <w:b/>
          <w:bCs/>
          <w:sz w:val="32"/>
          <w:szCs w:val="32"/>
        </w:rPr>
        <w:t xml:space="preserve">Connecticut Department of Public Health </w:t>
      </w:r>
      <w:r w:rsidR="00506764">
        <w:rPr>
          <w:b/>
          <w:bCs/>
          <w:sz w:val="32"/>
          <w:szCs w:val="32"/>
        </w:rPr>
        <w:t xml:space="preserve">Collaborating </w:t>
      </w:r>
      <w:proofErr w:type="gramStart"/>
      <w:r w:rsidR="00350641">
        <w:rPr>
          <w:b/>
          <w:bCs/>
          <w:sz w:val="32"/>
          <w:szCs w:val="32"/>
        </w:rPr>
        <w:t>With</w:t>
      </w:r>
      <w:proofErr w:type="gramEnd"/>
      <w:r w:rsidR="00350641">
        <w:rPr>
          <w:b/>
          <w:bCs/>
          <w:sz w:val="32"/>
          <w:szCs w:val="32"/>
        </w:rPr>
        <w:t xml:space="preserve"> Hospitals And </w:t>
      </w:r>
    </w:p>
    <w:p w14:paraId="05734570" w14:textId="0D6F4B3F" w:rsidR="004A33EA" w:rsidRDefault="00350641" w:rsidP="00506764">
      <w:pPr>
        <w:rPr>
          <w:b/>
          <w:bCs/>
          <w:sz w:val="32"/>
          <w:szCs w:val="32"/>
        </w:rPr>
      </w:pPr>
      <w:r>
        <w:rPr>
          <w:b/>
          <w:bCs/>
          <w:sz w:val="32"/>
          <w:szCs w:val="32"/>
        </w:rPr>
        <w:t xml:space="preserve">Physician Leaders Across </w:t>
      </w:r>
      <w:proofErr w:type="gramStart"/>
      <w:r w:rsidR="00441170">
        <w:rPr>
          <w:b/>
          <w:bCs/>
          <w:sz w:val="32"/>
          <w:szCs w:val="32"/>
        </w:rPr>
        <w:t>The</w:t>
      </w:r>
      <w:proofErr w:type="gramEnd"/>
      <w:r w:rsidR="00441170">
        <w:rPr>
          <w:b/>
          <w:bCs/>
          <w:sz w:val="32"/>
          <w:szCs w:val="32"/>
        </w:rPr>
        <w:t xml:space="preserve"> State </w:t>
      </w:r>
      <w:r>
        <w:rPr>
          <w:b/>
          <w:bCs/>
          <w:sz w:val="32"/>
          <w:szCs w:val="32"/>
        </w:rPr>
        <w:t>To Establish</w:t>
      </w:r>
      <w:r w:rsidR="00BD6C48">
        <w:rPr>
          <w:b/>
          <w:bCs/>
          <w:sz w:val="32"/>
          <w:szCs w:val="32"/>
        </w:rPr>
        <w:t xml:space="preserve"> COVID Third Dose Guidelines</w:t>
      </w:r>
    </w:p>
    <w:p w14:paraId="5790C8FC" w14:textId="77777777" w:rsidR="00DC7E27" w:rsidRPr="002E4B89" w:rsidRDefault="00DC7E27" w:rsidP="00DC7E27">
      <w:pPr>
        <w:jc w:val="center"/>
        <w:rPr>
          <w:rFonts w:ascii="Arial" w:hAnsi="Arial" w:cs="Arial"/>
          <w:b/>
          <w:bCs/>
          <w:i/>
          <w:iCs/>
          <w:sz w:val="21"/>
          <w:szCs w:val="21"/>
        </w:rPr>
      </w:pPr>
    </w:p>
    <w:p w14:paraId="24098D50" w14:textId="1CD4BD02" w:rsidR="009F3E68" w:rsidRPr="009F3E68" w:rsidRDefault="009F3E68" w:rsidP="009F3E68">
      <w:pPr>
        <w:pStyle w:val="xxmsonormal"/>
        <w:spacing w:line="360" w:lineRule="auto"/>
        <w:rPr>
          <w:rFonts w:ascii="Arial" w:hAnsi="Arial" w:cs="Arial"/>
        </w:rPr>
      </w:pPr>
      <w:r w:rsidRPr="009F3E68">
        <w:rPr>
          <w:rFonts w:ascii="Arial" w:hAnsi="Arial" w:cs="Arial"/>
        </w:rPr>
        <w:t>HARTFORD, Conn.</w:t>
      </w:r>
      <w:r w:rsidRPr="009F3E68">
        <w:rPr>
          <w:rFonts w:ascii="Arial" w:hAnsi="Arial" w:cs="Arial"/>
          <w:b/>
          <w:bCs/>
        </w:rPr>
        <w:t xml:space="preserve"> – </w:t>
      </w:r>
      <w:r w:rsidRPr="009F3E68">
        <w:rPr>
          <w:rFonts w:ascii="Arial" w:hAnsi="Arial" w:cs="Arial"/>
        </w:rPr>
        <w:t xml:space="preserve">Following the Centers for Disease Control announcement on Friday, the Connecticut Department of Public </w:t>
      </w:r>
      <w:r w:rsidRPr="00C32612">
        <w:rPr>
          <w:rFonts w:ascii="Arial" w:hAnsi="Arial" w:cs="Arial"/>
        </w:rPr>
        <w:t xml:space="preserve">Health said it is collaborating with hospitals and health systems across the state to establish consistent guidelines for administering the third dose of the COVID vaccine. Third doses are indicated for severely immunocompromised individuals who might not have mounted an adequate immune response with two doses of either Pfizer or Moderna COVID-19 vaccine. </w:t>
      </w:r>
    </w:p>
    <w:p w14:paraId="1D7EF860" w14:textId="77777777" w:rsidR="009F3E68" w:rsidRPr="009F3E68" w:rsidRDefault="009F3E68" w:rsidP="009F3E68">
      <w:pPr>
        <w:pStyle w:val="xxmsonormal"/>
        <w:spacing w:line="360" w:lineRule="auto"/>
        <w:rPr>
          <w:rFonts w:ascii="Arial" w:hAnsi="Arial" w:cs="Arial"/>
        </w:rPr>
      </w:pPr>
    </w:p>
    <w:p w14:paraId="2B0B4B33" w14:textId="77777777" w:rsidR="009F3E68" w:rsidRPr="009F3E68" w:rsidRDefault="009F3E68" w:rsidP="009F3E68">
      <w:pPr>
        <w:pStyle w:val="xxmsonormal"/>
        <w:spacing w:line="360" w:lineRule="auto"/>
        <w:rPr>
          <w:rFonts w:ascii="Arial" w:hAnsi="Arial" w:cs="Arial"/>
        </w:rPr>
      </w:pPr>
      <w:r w:rsidRPr="009F3E68">
        <w:rPr>
          <w:rFonts w:ascii="Arial" w:hAnsi="Arial" w:cs="Arial"/>
        </w:rPr>
        <w:t xml:space="preserve">The Connecticut Hospital Association also is working with DPH and the state providers on the outreach to potential vaccine candidates.  In line with federal guidelines, Connecticut will use a self-attestation model for people who are moderately to severely immunocompromised. </w:t>
      </w:r>
    </w:p>
    <w:p w14:paraId="0630432C" w14:textId="77777777" w:rsidR="004406BD" w:rsidRDefault="004406BD" w:rsidP="009F3E68">
      <w:pPr>
        <w:pStyle w:val="xxmsonormal"/>
        <w:spacing w:line="360" w:lineRule="auto"/>
        <w:rPr>
          <w:rFonts w:ascii="Arial" w:hAnsi="Arial" w:cs="Arial"/>
        </w:rPr>
      </w:pPr>
    </w:p>
    <w:p w14:paraId="3BDA55DB" w14:textId="77777777" w:rsidR="004406BD" w:rsidRDefault="009F3E68" w:rsidP="004406BD">
      <w:pPr>
        <w:pStyle w:val="xxmsonormal"/>
        <w:spacing w:line="360" w:lineRule="auto"/>
        <w:rPr>
          <w:rFonts w:ascii="Arial" w:hAnsi="Arial" w:cs="Arial"/>
        </w:rPr>
      </w:pPr>
      <w:r w:rsidRPr="009F3E68">
        <w:rPr>
          <w:rFonts w:ascii="Arial" w:hAnsi="Arial" w:cs="Arial"/>
        </w:rPr>
        <w:t>People are considered moderately to severely immunocompromised if they are/have: </w:t>
      </w:r>
    </w:p>
    <w:p w14:paraId="11DFA372" w14:textId="2D8AAB4C" w:rsidR="009F3E68" w:rsidRPr="009F3E68" w:rsidRDefault="009F3E68" w:rsidP="004406BD">
      <w:pPr>
        <w:pStyle w:val="xxmsonormal"/>
        <w:numPr>
          <w:ilvl w:val="0"/>
          <w:numId w:val="1"/>
        </w:numPr>
        <w:spacing w:line="360" w:lineRule="auto"/>
        <w:rPr>
          <w:rFonts w:ascii="Arial" w:eastAsia="Times New Roman" w:hAnsi="Arial" w:cs="Arial"/>
          <w:color w:val="000000"/>
        </w:rPr>
      </w:pPr>
      <w:r w:rsidRPr="009F3E68">
        <w:rPr>
          <w:rFonts w:ascii="Arial" w:eastAsia="Times New Roman" w:hAnsi="Arial" w:cs="Arial"/>
          <w:color w:val="000000"/>
        </w:rPr>
        <w:t>Been receiving active cancer treatment for tumors or cancers of the blood</w:t>
      </w:r>
    </w:p>
    <w:p w14:paraId="4B8E1193" w14:textId="77777777" w:rsidR="009F3E68" w:rsidRPr="009F3E68" w:rsidRDefault="009F3E68" w:rsidP="004406BD">
      <w:pPr>
        <w:numPr>
          <w:ilvl w:val="0"/>
          <w:numId w:val="1"/>
        </w:numPr>
        <w:shd w:val="clear" w:color="auto" w:fill="FFFFFF"/>
        <w:spacing w:before="100" w:beforeAutospacing="1" w:after="100" w:afterAutospacing="1" w:line="360" w:lineRule="auto"/>
        <w:rPr>
          <w:rFonts w:ascii="Arial" w:eastAsia="Times New Roman" w:hAnsi="Arial" w:cs="Arial"/>
          <w:color w:val="000000"/>
        </w:rPr>
      </w:pPr>
      <w:r w:rsidRPr="009F3E68">
        <w:rPr>
          <w:rFonts w:ascii="Arial" w:eastAsia="Times New Roman" w:hAnsi="Arial" w:cs="Arial"/>
          <w:color w:val="000000"/>
        </w:rPr>
        <w:t>Received an organ transplant and are taking medicine to suppress the immune system</w:t>
      </w:r>
    </w:p>
    <w:p w14:paraId="244500FB" w14:textId="5E1418F4" w:rsidR="009F3E68" w:rsidRPr="009F3E68" w:rsidRDefault="009F3E68" w:rsidP="004406BD">
      <w:pPr>
        <w:numPr>
          <w:ilvl w:val="0"/>
          <w:numId w:val="1"/>
        </w:numPr>
        <w:shd w:val="clear" w:color="auto" w:fill="FFFFFF"/>
        <w:spacing w:before="100" w:beforeAutospacing="1" w:after="100" w:afterAutospacing="1" w:line="360" w:lineRule="auto"/>
        <w:rPr>
          <w:rFonts w:ascii="Arial" w:eastAsia="Times New Roman" w:hAnsi="Arial" w:cs="Arial"/>
          <w:color w:val="000000"/>
        </w:rPr>
      </w:pPr>
      <w:r w:rsidRPr="009F3E68">
        <w:rPr>
          <w:rFonts w:ascii="Arial" w:eastAsia="Times New Roman" w:hAnsi="Arial" w:cs="Arial"/>
          <w:color w:val="000000"/>
        </w:rPr>
        <w:t xml:space="preserve">Received a stem cell transplant within the last </w:t>
      </w:r>
      <w:r w:rsidR="00263357">
        <w:rPr>
          <w:rFonts w:ascii="Arial" w:eastAsia="Times New Roman" w:hAnsi="Arial" w:cs="Arial"/>
          <w:color w:val="000000"/>
        </w:rPr>
        <w:t>two</w:t>
      </w:r>
      <w:r w:rsidRPr="009F3E68">
        <w:rPr>
          <w:rFonts w:ascii="Arial" w:eastAsia="Times New Roman" w:hAnsi="Arial" w:cs="Arial"/>
          <w:color w:val="000000"/>
        </w:rPr>
        <w:t xml:space="preserve"> years or are taking medicine to suppress the immune system</w:t>
      </w:r>
    </w:p>
    <w:p w14:paraId="06436917" w14:textId="77777777" w:rsidR="009F3E68" w:rsidRPr="009F3E68" w:rsidRDefault="009F3E68" w:rsidP="004406BD">
      <w:pPr>
        <w:numPr>
          <w:ilvl w:val="0"/>
          <w:numId w:val="1"/>
        </w:numPr>
        <w:shd w:val="clear" w:color="auto" w:fill="FFFFFF"/>
        <w:spacing w:before="100" w:beforeAutospacing="1" w:after="100" w:afterAutospacing="1" w:line="360" w:lineRule="auto"/>
        <w:rPr>
          <w:rFonts w:ascii="Arial" w:eastAsia="Times New Roman" w:hAnsi="Arial" w:cs="Arial"/>
          <w:color w:val="000000"/>
        </w:rPr>
      </w:pPr>
      <w:r w:rsidRPr="009F3E68">
        <w:rPr>
          <w:rFonts w:ascii="Arial" w:eastAsia="Times New Roman" w:hAnsi="Arial" w:cs="Arial"/>
          <w:color w:val="000000"/>
        </w:rPr>
        <w:t>Moderate or severe primary immunodeficiency (such as DiGeorge syndrome, Wiskott-Aldrich syndrome)</w:t>
      </w:r>
    </w:p>
    <w:p w14:paraId="63234AE8" w14:textId="77777777" w:rsidR="009F3E68" w:rsidRPr="009F3E68" w:rsidRDefault="009F3E68" w:rsidP="004406BD">
      <w:pPr>
        <w:numPr>
          <w:ilvl w:val="0"/>
          <w:numId w:val="1"/>
        </w:numPr>
        <w:shd w:val="clear" w:color="auto" w:fill="FFFFFF"/>
        <w:spacing w:before="100" w:beforeAutospacing="1" w:after="100" w:afterAutospacing="1" w:line="360" w:lineRule="auto"/>
        <w:rPr>
          <w:rFonts w:ascii="Arial" w:eastAsia="Times New Roman" w:hAnsi="Arial" w:cs="Arial"/>
          <w:color w:val="000000"/>
        </w:rPr>
      </w:pPr>
      <w:r w:rsidRPr="009F3E68">
        <w:rPr>
          <w:rFonts w:ascii="Arial" w:eastAsia="Times New Roman" w:hAnsi="Arial" w:cs="Arial"/>
          <w:color w:val="000000"/>
        </w:rPr>
        <w:t>Advanced or untreated HIV infection</w:t>
      </w:r>
    </w:p>
    <w:p w14:paraId="26FAF901" w14:textId="783B289B" w:rsidR="009F3E68" w:rsidRPr="00A549C4" w:rsidRDefault="009F3E68" w:rsidP="00A549C4">
      <w:pPr>
        <w:numPr>
          <w:ilvl w:val="0"/>
          <w:numId w:val="1"/>
        </w:numPr>
        <w:shd w:val="clear" w:color="auto" w:fill="FFFFFF"/>
        <w:spacing w:before="100" w:beforeAutospacing="1" w:after="100" w:afterAutospacing="1" w:line="360" w:lineRule="auto"/>
        <w:rPr>
          <w:rFonts w:ascii="Arial" w:eastAsia="Times New Roman" w:hAnsi="Arial" w:cs="Arial"/>
          <w:color w:val="000000"/>
        </w:rPr>
      </w:pPr>
      <w:r w:rsidRPr="009F3E68">
        <w:rPr>
          <w:rFonts w:ascii="Arial" w:eastAsia="Times New Roman" w:hAnsi="Arial" w:cs="Arial"/>
          <w:color w:val="000000"/>
        </w:rPr>
        <w:t>Active treatment with high-dose corticosteroids or other drugs that may suppress your immune response</w:t>
      </w:r>
    </w:p>
    <w:p w14:paraId="4A28EB1A" w14:textId="1DB0621A" w:rsidR="009F3E68" w:rsidRPr="009F3E68" w:rsidRDefault="009F3E68" w:rsidP="00263357">
      <w:pPr>
        <w:pStyle w:val="xxmsonormal"/>
        <w:spacing w:line="360" w:lineRule="auto"/>
        <w:rPr>
          <w:rFonts w:ascii="Arial" w:hAnsi="Arial" w:cs="Arial"/>
        </w:rPr>
      </w:pPr>
      <w:r w:rsidRPr="009F3E68">
        <w:rPr>
          <w:rFonts w:ascii="Arial" w:hAnsi="Arial" w:cs="Arial"/>
        </w:rPr>
        <w:t>Residents who already know that they meet these clinical guidelines can contact a vaccine provider and make an appointment for the third dose</w:t>
      </w:r>
      <w:r w:rsidR="00263357">
        <w:rPr>
          <w:rFonts w:ascii="Arial" w:hAnsi="Arial" w:cs="Arial"/>
        </w:rPr>
        <w:t xml:space="preserve"> </w:t>
      </w:r>
      <w:proofErr w:type="gramStart"/>
      <w:r w:rsidRPr="009F3E68">
        <w:rPr>
          <w:rFonts w:ascii="Arial" w:hAnsi="Arial" w:cs="Arial"/>
        </w:rPr>
        <w:t>For</w:t>
      </w:r>
      <w:proofErr w:type="gramEnd"/>
      <w:r w:rsidRPr="009F3E68">
        <w:rPr>
          <w:rFonts w:ascii="Arial" w:hAnsi="Arial" w:cs="Arial"/>
        </w:rPr>
        <w:t xml:space="preserve"> those who are unsure if they should receive a third dose, they can:</w:t>
      </w:r>
    </w:p>
    <w:p w14:paraId="1ED02734" w14:textId="4C6BEF22" w:rsidR="009F3E68" w:rsidRPr="009F3E68" w:rsidRDefault="009F3E68" w:rsidP="009F3E68">
      <w:pPr>
        <w:pStyle w:val="ListParagraph"/>
        <w:numPr>
          <w:ilvl w:val="0"/>
          <w:numId w:val="2"/>
        </w:numPr>
        <w:spacing w:line="360" w:lineRule="auto"/>
        <w:rPr>
          <w:rFonts w:ascii="Arial" w:hAnsi="Arial" w:cs="Arial"/>
        </w:rPr>
      </w:pPr>
      <w:r w:rsidRPr="009F3E68">
        <w:rPr>
          <w:rFonts w:ascii="Arial" w:hAnsi="Arial" w:cs="Arial"/>
        </w:rPr>
        <w:t>Await a communication from their health</w:t>
      </w:r>
      <w:r w:rsidR="00E462FD">
        <w:rPr>
          <w:rFonts w:ascii="Arial" w:hAnsi="Arial" w:cs="Arial"/>
        </w:rPr>
        <w:t xml:space="preserve"> </w:t>
      </w:r>
      <w:r w:rsidRPr="009F3E68">
        <w:rPr>
          <w:rFonts w:ascii="Arial" w:hAnsi="Arial" w:cs="Arial"/>
        </w:rPr>
        <w:t>care provider indicating eligibility for a third dose, or</w:t>
      </w:r>
    </w:p>
    <w:p w14:paraId="327CB8CE" w14:textId="1091B939" w:rsidR="009F3E68" w:rsidRPr="009F3E68" w:rsidRDefault="009F3E68" w:rsidP="009F3E68">
      <w:pPr>
        <w:pStyle w:val="ListParagraph"/>
        <w:numPr>
          <w:ilvl w:val="0"/>
          <w:numId w:val="2"/>
        </w:numPr>
        <w:spacing w:line="360" w:lineRule="auto"/>
        <w:rPr>
          <w:rFonts w:ascii="Arial" w:hAnsi="Arial" w:cs="Arial"/>
        </w:rPr>
      </w:pPr>
      <w:r w:rsidRPr="009F3E68">
        <w:rPr>
          <w:rFonts w:ascii="Arial" w:hAnsi="Arial" w:cs="Arial"/>
        </w:rPr>
        <w:t>Contact their health</w:t>
      </w:r>
      <w:r w:rsidR="00A549C4">
        <w:rPr>
          <w:rFonts w:ascii="Arial" w:hAnsi="Arial" w:cs="Arial"/>
        </w:rPr>
        <w:t xml:space="preserve"> </w:t>
      </w:r>
      <w:r w:rsidRPr="009F3E68">
        <w:rPr>
          <w:rFonts w:ascii="Arial" w:hAnsi="Arial" w:cs="Arial"/>
        </w:rPr>
        <w:t>care provider to confirm their eligibility.</w:t>
      </w:r>
    </w:p>
    <w:p w14:paraId="4B7E25BE" w14:textId="77777777" w:rsidR="00554F25" w:rsidRDefault="00554F25" w:rsidP="004473D9">
      <w:pPr>
        <w:spacing w:line="360" w:lineRule="auto"/>
        <w:rPr>
          <w:rFonts w:ascii="Arial" w:hAnsi="Arial" w:cs="Arial"/>
          <w:color w:val="000000"/>
          <w:shd w:val="clear" w:color="auto" w:fill="FEFEFE"/>
        </w:rPr>
      </w:pPr>
    </w:p>
    <w:p w14:paraId="728B2327" w14:textId="401A4963" w:rsidR="009F3E68" w:rsidRPr="009F3E68" w:rsidRDefault="009F3E68" w:rsidP="004473D9">
      <w:pPr>
        <w:spacing w:line="360" w:lineRule="auto"/>
        <w:rPr>
          <w:rFonts w:ascii="Arial" w:hAnsi="Arial" w:cs="Arial"/>
          <w:color w:val="000000"/>
          <w:shd w:val="clear" w:color="auto" w:fill="FEFEFE"/>
        </w:rPr>
      </w:pPr>
      <w:r w:rsidRPr="009F3E68">
        <w:rPr>
          <w:rFonts w:ascii="Arial" w:hAnsi="Arial" w:cs="Arial"/>
          <w:color w:val="000000"/>
          <w:shd w:val="clear" w:color="auto" w:fill="FEFEFE"/>
        </w:rPr>
        <w:t xml:space="preserve">Recipients of solid organ transplants and others who are moderately or severely immunocompromised who received the Pfizer or Moderna vaccines are advised to receive a third dose of that vaccine at least four weeks following their second dose. The CDC’s latest guidance on the third dose does not apply to the Johnson &amp; Johnson vaccine. </w:t>
      </w:r>
    </w:p>
    <w:p w14:paraId="0FA6767E" w14:textId="77777777" w:rsidR="00263357" w:rsidRDefault="009F3E68" w:rsidP="003074E6">
      <w:pPr>
        <w:spacing w:line="360" w:lineRule="auto"/>
        <w:rPr>
          <w:rFonts w:ascii="Arial" w:hAnsi="Arial" w:cs="Arial"/>
          <w:color w:val="000000"/>
          <w:shd w:val="clear" w:color="auto" w:fill="FEFEFE"/>
        </w:rPr>
      </w:pPr>
      <w:r w:rsidRPr="009F3E68">
        <w:rPr>
          <w:rFonts w:ascii="Arial" w:hAnsi="Arial" w:cs="Arial"/>
          <w:color w:val="000000"/>
          <w:shd w:val="clear" w:color="auto" w:fill="FEFEFE"/>
        </w:rPr>
        <w:t xml:space="preserve">Individuals who do not meet the criteria for “moderately to severely </w:t>
      </w:r>
      <w:r w:rsidR="00C32612" w:rsidRPr="009F3E68">
        <w:rPr>
          <w:rFonts w:ascii="Arial" w:hAnsi="Arial" w:cs="Arial"/>
          <w:color w:val="000000"/>
          <w:shd w:val="clear" w:color="auto" w:fill="FEFEFE"/>
        </w:rPr>
        <w:t>immunocompromised</w:t>
      </w:r>
      <w:r w:rsidRPr="009F3E68">
        <w:rPr>
          <w:rFonts w:ascii="Arial" w:hAnsi="Arial" w:cs="Arial"/>
          <w:color w:val="000000"/>
          <w:shd w:val="clear" w:color="auto" w:fill="FEFEFE"/>
        </w:rPr>
        <w:t xml:space="preserve">” do not need a third dose </w:t>
      </w:r>
      <w:proofErr w:type="gramStart"/>
      <w:r w:rsidRPr="009F3E68">
        <w:rPr>
          <w:rFonts w:ascii="Arial" w:hAnsi="Arial" w:cs="Arial"/>
          <w:color w:val="000000"/>
          <w:shd w:val="clear" w:color="auto" w:fill="FEFEFE"/>
        </w:rPr>
        <w:t>at this time</w:t>
      </w:r>
      <w:proofErr w:type="gramEnd"/>
      <w:r w:rsidRPr="009F3E68">
        <w:rPr>
          <w:rFonts w:ascii="Arial" w:hAnsi="Arial" w:cs="Arial"/>
          <w:color w:val="000000"/>
          <w:shd w:val="clear" w:color="auto" w:fill="FEFEFE"/>
        </w:rPr>
        <w:t xml:space="preserve">. </w:t>
      </w:r>
      <w:r w:rsidR="003074E6">
        <w:rPr>
          <w:rFonts w:ascii="Arial" w:hAnsi="Arial" w:cs="Arial"/>
          <w:color w:val="000000"/>
          <w:shd w:val="clear" w:color="auto" w:fill="FEFEFE"/>
        </w:rPr>
        <w:t xml:space="preserve">                                                                     </w:t>
      </w:r>
    </w:p>
    <w:p w14:paraId="505A4E84" w14:textId="437A6BDD" w:rsidR="00A075B1" w:rsidRPr="000B3C4E" w:rsidRDefault="00DC7E27" w:rsidP="00161243">
      <w:pPr>
        <w:spacing w:line="360" w:lineRule="auto"/>
        <w:jc w:val="center"/>
        <w:rPr>
          <w:rFonts w:ascii="Arial" w:hAnsi="Arial" w:cs="Arial"/>
        </w:rPr>
      </w:pPr>
      <w:r w:rsidRPr="000B3C4E">
        <w:rPr>
          <w:rFonts w:ascii="Arial" w:hAnsi="Arial" w:cs="Arial"/>
        </w:rPr>
        <w:t>-30-</w:t>
      </w:r>
      <w:bookmarkEnd w:id="0"/>
      <w:bookmarkEnd w:id="1"/>
    </w:p>
    <w:sectPr w:rsidR="00A075B1" w:rsidRPr="000B3C4E" w:rsidSect="004473D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B2068"/>
    <w:multiLevelType w:val="hybridMultilevel"/>
    <w:tmpl w:val="CB200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A384C"/>
    <w:multiLevelType w:val="multilevel"/>
    <w:tmpl w:val="0FE4D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CD"/>
    <w:rsid w:val="00026ECD"/>
    <w:rsid w:val="00044273"/>
    <w:rsid w:val="000819F9"/>
    <w:rsid w:val="000A2950"/>
    <w:rsid w:val="000A2B86"/>
    <w:rsid w:val="000B3C4E"/>
    <w:rsid w:val="00124F39"/>
    <w:rsid w:val="00151B87"/>
    <w:rsid w:val="00161243"/>
    <w:rsid w:val="00184AD1"/>
    <w:rsid w:val="001948BA"/>
    <w:rsid w:val="001B03E8"/>
    <w:rsid w:val="001C2D64"/>
    <w:rsid w:val="001D2F83"/>
    <w:rsid w:val="001D3041"/>
    <w:rsid w:val="00241B5A"/>
    <w:rsid w:val="00263357"/>
    <w:rsid w:val="00274D4F"/>
    <w:rsid w:val="002767A2"/>
    <w:rsid w:val="002C4B51"/>
    <w:rsid w:val="002E4B89"/>
    <w:rsid w:val="0030499F"/>
    <w:rsid w:val="003074E6"/>
    <w:rsid w:val="00350641"/>
    <w:rsid w:val="003703B0"/>
    <w:rsid w:val="003751CB"/>
    <w:rsid w:val="00376FCA"/>
    <w:rsid w:val="003B4F6C"/>
    <w:rsid w:val="003C4382"/>
    <w:rsid w:val="003E0FEA"/>
    <w:rsid w:val="003E6074"/>
    <w:rsid w:val="004406BD"/>
    <w:rsid w:val="00441170"/>
    <w:rsid w:val="004473D9"/>
    <w:rsid w:val="004A33EA"/>
    <w:rsid w:val="004B5B94"/>
    <w:rsid w:val="00506764"/>
    <w:rsid w:val="00554F25"/>
    <w:rsid w:val="00566757"/>
    <w:rsid w:val="00570A78"/>
    <w:rsid w:val="005C5385"/>
    <w:rsid w:val="005D1B9D"/>
    <w:rsid w:val="005E006C"/>
    <w:rsid w:val="00602B4A"/>
    <w:rsid w:val="00621021"/>
    <w:rsid w:val="00670D9B"/>
    <w:rsid w:val="0068324F"/>
    <w:rsid w:val="00696EDE"/>
    <w:rsid w:val="006D5192"/>
    <w:rsid w:val="007136A3"/>
    <w:rsid w:val="00721A9A"/>
    <w:rsid w:val="0075058F"/>
    <w:rsid w:val="00793C39"/>
    <w:rsid w:val="007A60CB"/>
    <w:rsid w:val="00864AFE"/>
    <w:rsid w:val="0097101F"/>
    <w:rsid w:val="009E2CD5"/>
    <w:rsid w:val="009F3E45"/>
    <w:rsid w:val="009F3E68"/>
    <w:rsid w:val="00A075B1"/>
    <w:rsid w:val="00A11307"/>
    <w:rsid w:val="00A22522"/>
    <w:rsid w:val="00A44386"/>
    <w:rsid w:val="00A549C4"/>
    <w:rsid w:val="00AB7B8C"/>
    <w:rsid w:val="00AC3118"/>
    <w:rsid w:val="00B1099D"/>
    <w:rsid w:val="00B111F1"/>
    <w:rsid w:val="00B15773"/>
    <w:rsid w:val="00B44FB1"/>
    <w:rsid w:val="00B6258F"/>
    <w:rsid w:val="00B6325D"/>
    <w:rsid w:val="00B74896"/>
    <w:rsid w:val="00B81155"/>
    <w:rsid w:val="00B90055"/>
    <w:rsid w:val="00BA0577"/>
    <w:rsid w:val="00BA5B05"/>
    <w:rsid w:val="00BB46A7"/>
    <w:rsid w:val="00BC7EB0"/>
    <w:rsid w:val="00BD6C48"/>
    <w:rsid w:val="00C018D4"/>
    <w:rsid w:val="00C07B2A"/>
    <w:rsid w:val="00C32612"/>
    <w:rsid w:val="00C40F1B"/>
    <w:rsid w:val="00CC3BED"/>
    <w:rsid w:val="00CE08C3"/>
    <w:rsid w:val="00CE0EB9"/>
    <w:rsid w:val="00CE73FF"/>
    <w:rsid w:val="00CF6880"/>
    <w:rsid w:val="00D55C50"/>
    <w:rsid w:val="00D56EF2"/>
    <w:rsid w:val="00D66F24"/>
    <w:rsid w:val="00DC75D4"/>
    <w:rsid w:val="00DC7E27"/>
    <w:rsid w:val="00E23F32"/>
    <w:rsid w:val="00E462FD"/>
    <w:rsid w:val="00E57EBC"/>
    <w:rsid w:val="00E653E7"/>
    <w:rsid w:val="00E95375"/>
    <w:rsid w:val="00F03553"/>
    <w:rsid w:val="00F90EB2"/>
    <w:rsid w:val="00FD3C20"/>
    <w:rsid w:val="02B01440"/>
    <w:rsid w:val="02F50B2F"/>
    <w:rsid w:val="0489EB24"/>
    <w:rsid w:val="08D58463"/>
    <w:rsid w:val="09F49385"/>
    <w:rsid w:val="146235D0"/>
    <w:rsid w:val="1A7096E9"/>
    <w:rsid w:val="1B26691A"/>
    <w:rsid w:val="1BD6FD74"/>
    <w:rsid w:val="1CF03885"/>
    <w:rsid w:val="1FB95A80"/>
    <w:rsid w:val="2369E01F"/>
    <w:rsid w:val="2543B703"/>
    <w:rsid w:val="276284D6"/>
    <w:rsid w:val="2C2B45EC"/>
    <w:rsid w:val="30B2383C"/>
    <w:rsid w:val="31CCC596"/>
    <w:rsid w:val="34607721"/>
    <w:rsid w:val="35E7ECF0"/>
    <w:rsid w:val="3B926BDC"/>
    <w:rsid w:val="3F87E86A"/>
    <w:rsid w:val="41A6B63D"/>
    <w:rsid w:val="45E8B19E"/>
    <w:rsid w:val="4895CD0A"/>
    <w:rsid w:val="4AB49ADD"/>
    <w:rsid w:val="4B375370"/>
    <w:rsid w:val="4D51809F"/>
    <w:rsid w:val="4DEBA427"/>
    <w:rsid w:val="4F03DF9E"/>
    <w:rsid w:val="5215A61B"/>
    <w:rsid w:val="5564A8D2"/>
    <w:rsid w:val="5950C178"/>
    <w:rsid w:val="59D3A1B5"/>
    <w:rsid w:val="5DA55CFF"/>
    <w:rsid w:val="62501093"/>
    <w:rsid w:val="636B7433"/>
    <w:rsid w:val="665D868E"/>
    <w:rsid w:val="6760F0C1"/>
    <w:rsid w:val="6B1E837A"/>
    <w:rsid w:val="70A34AD6"/>
    <w:rsid w:val="7567BC22"/>
    <w:rsid w:val="79B0CE50"/>
    <w:rsid w:val="79BA290C"/>
    <w:rsid w:val="7D25B7BC"/>
    <w:rsid w:val="7DCBF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DE36"/>
  <w15:chartTrackingRefBased/>
  <w15:docId w15:val="{C708EB9A-479F-4AB4-9C56-9FBDDBF2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E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ECD"/>
    <w:rPr>
      <w:color w:val="0000FF"/>
      <w:u w:val="single"/>
    </w:rPr>
  </w:style>
  <w:style w:type="character" w:styleId="UnresolvedMention">
    <w:name w:val="Unresolved Mention"/>
    <w:basedOn w:val="DefaultParagraphFont"/>
    <w:uiPriority w:val="99"/>
    <w:semiHidden/>
    <w:unhideWhenUsed/>
    <w:rsid w:val="005E006C"/>
    <w:rPr>
      <w:color w:val="605E5C"/>
      <w:shd w:val="clear" w:color="auto" w:fill="E1DFDD"/>
    </w:rPr>
  </w:style>
  <w:style w:type="paragraph" w:customStyle="1" w:styleId="xmsonormal">
    <w:name w:val="x_msonormal"/>
    <w:basedOn w:val="Normal"/>
    <w:rsid w:val="00DC7E27"/>
  </w:style>
  <w:style w:type="paragraph" w:customStyle="1" w:styleId="xxmsonormal">
    <w:name w:val="x_x_msonormal"/>
    <w:basedOn w:val="Normal"/>
    <w:rsid w:val="00621021"/>
  </w:style>
  <w:style w:type="character" w:styleId="FollowedHyperlink">
    <w:name w:val="FollowedHyperlink"/>
    <w:basedOn w:val="DefaultParagraphFont"/>
    <w:uiPriority w:val="99"/>
    <w:semiHidden/>
    <w:unhideWhenUsed/>
    <w:rsid w:val="002E4B89"/>
    <w:rPr>
      <w:color w:val="954F72" w:themeColor="followedHyperlink"/>
      <w:u w:val="single"/>
    </w:rPr>
  </w:style>
  <w:style w:type="paragraph" w:styleId="NormalWeb">
    <w:name w:val="Normal (Web)"/>
    <w:basedOn w:val="Normal"/>
    <w:uiPriority w:val="99"/>
    <w:unhideWhenUsed/>
    <w:rsid w:val="00A075B1"/>
    <w:pPr>
      <w:spacing w:before="100" w:beforeAutospacing="1" w:after="100" w:afterAutospacing="1"/>
    </w:pPr>
  </w:style>
  <w:style w:type="paragraph" w:customStyle="1" w:styleId="xxparagraph">
    <w:name w:val="x_x_paragraph"/>
    <w:basedOn w:val="Normal"/>
    <w:rsid w:val="00A075B1"/>
    <w:pPr>
      <w:spacing w:before="100" w:beforeAutospacing="1" w:after="100" w:afterAutospacing="1"/>
    </w:pPr>
    <w:rPr>
      <w:rFonts w:eastAsia="Gulim"/>
      <w:lang w:eastAsia="ko-KR"/>
    </w:rPr>
  </w:style>
  <w:style w:type="character" w:customStyle="1" w:styleId="xxnormaltextrun">
    <w:name w:val="x_x_normaltextrun"/>
    <w:basedOn w:val="DefaultParagraphFont"/>
    <w:rsid w:val="00A075B1"/>
  </w:style>
  <w:style w:type="character" w:customStyle="1" w:styleId="xxeop">
    <w:name w:val="x_x_eop"/>
    <w:basedOn w:val="DefaultParagraphFont"/>
    <w:rsid w:val="00A075B1"/>
  </w:style>
  <w:style w:type="character" w:customStyle="1" w:styleId="xxspellingerror">
    <w:name w:val="x_x_spellingerror"/>
    <w:basedOn w:val="DefaultParagraphFont"/>
    <w:rsid w:val="00A075B1"/>
  </w:style>
  <w:style w:type="paragraph" w:styleId="CommentText">
    <w:name w:val="annotation text"/>
    <w:basedOn w:val="Normal"/>
    <w:link w:val="CommentTextChar"/>
    <w:uiPriority w:val="99"/>
    <w:semiHidden/>
    <w:unhideWhenUsed/>
    <w:rsid w:val="0097101F"/>
    <w:rPr>
      <w:sz w:val="20"/>
      <w:szCs w:val="20"/>
    </w:rPr>
  </w:style>
  <w:style w:type="character" w:customStyle="1" w:styleId="CommentTextChar">
    <w:name w:val="Comment Text Char"/>
    <w:basedOn w:val="DefaultParagraphFont"/>
    <w:link w:val="CommentText"/>
    <w:uiPriority w:val="99"/>
    <w:semiHidden/>
    <w:rsid w:val="0097101F"/>
    <w:rPr>
      <w:rFonts w:ascii="Calibri" w:hAnsi="Calibri" w:cs="Calibri"/>
      <w:sz w:val="20"/>
      <w:szCs w:val="20"/>
    </w:rPr>
  </w:style>
  <w:style w:type="character" w:styleId="CommentReference">
    <w:name w:val="annotation reference"/>
    <w:basedOn w:val="DefaultParagraphFont"/>
    <w:uiPriority w:val="99"/>
    <w:semiHidden/>
    <w:unhideWhenUsed/>
    <w:rsid w:val="0097101F"/>
    <w:rPr>
      <w:sz w:val="16"/>
      <w:szCs w:val="16"/>
    </w:rPr>
  </w:style>
  <w:style w:type="paragraph" w:styleId="ListParagraph">
    <w:name w:val="List Paragraph"/>
    <w:basedOn w:val="Normal"/>
    <w:uiPriority w:val="34"/>
    <w:qFormat/>
    <w:rsid w:val="009F3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964">
      <w:bodyDiv w:val="1"/>
      <w:marLeft w:val="0"/>
      <w:marRight w:val="0"/>
      <w:marTop w:val="0"/>
      <w:marBottom w:val="0"/>
      <w:divBdr>
        <w:top w:val="none" w:sz="0" w:space="0" w:color="auto"/>
        <w:left w:val="none" w:sz="0" w:space="0" w:color="auto"/>
        <w:bottom w:val="none" w:sz="0" w:space="0" w:color="auto"/>
        <w:right w:val="none" w:sz="0" w:space="0" w:color="auto"/>
      </w:divBdr>
    </w:div>
    <w:div w:id="96876656">
      <w:bodyDiv w:val="1"/>
      <w:marLeft w:val="0"/>
      <w:marRight w:val="0"/>
      <w:marTop w:val="0"/>
      <w:marBottom w:val="0"/>
      <w:divBdr>
        <w:top w:val="none" w:sz="0" w:space="0" w:color="auto"/>
        <w:left w:val="none" w:sz="0" w:space="0" w:color="auto"/>
        <w:bottom w:val="none" w:sz="0" w:space="0" w:color="auto"/>
        <w:right w:val="none" w:sz="0" w:space="0" w:color="auto"/>
      </w:divBdr>
    </w:div>
    <w:div w:id="335811618">
      <w:bodyDiv w:val="1"/>
      <w:marLeft w:val="0"/>
      <w:marRight w:val="0"/>
      <w:marTop w:val="0"/>
      <w:marBottom w:val="0"/>
      <w:divBdr>
        <w:top w:val="none" w:sz="0" w:space="0" w:color="auto"/>
        <w:left w:val="none" w:sz="0" w:space="0" w:color="auto"/>
        <w:bottom w:val="none" w:sz="0" w:space="0" w:color="auto"/>
        <w:right w:val="none" w:sz="0" w:space="0" w:color="auto"/>
      </w:divBdr>
    </w:div>
    <w:div w:id="395977981">
      <w:bodyDiv w:val="1"/>
      <w:marLeft w:val="0"/>
      <w:marRight w:val="0"/>
      <w:marTop w:val="0"/>
      <w:marBottom w:val="0"/>
      <w:divBdr>
        <w:top w:val="none" w:sz="0" w:space="0" w:color="auto"/>
        <w:left w:val="none" w:sz="0" w:space="0" w:color="auto"/>
        <w:bottom w:val="none" w:sz="0" w:space="0" w:color="auto"/>
        <w:right w:val="none" w:sz="0" w:space="0" w:color="auto"/>
      </w:divBdr>
    </w:div>
    <w:div w:id="459029727">
      <w:bodyDiv w:val="1"/>
      <w:marLeft w:val="0"/>
      <w:marRight w:val="0"/>
      <w:marTop w:val="0"/>
      <w:marBottom w:val="0"/>
      <w:divBdr>
        <w:top w:val="none" w:sz="0" w:space="0" w:color="auto"/>
        <w:left w:val="none" w:sz="0" w:space="0" w:color="auto"/>
        <w:bottom w:val="none" w:sz="0" w:space="0" w:color="auto"/>
        <w:right w:val="none" w:sz="0" w:space="0" w:color="auto"/>
      </w:divBdr>
    </w:div>
    <w:div w:id="490143918">
      <w:bodyDiv w:val="1"/>
      <w:marLeft w:val="0"/>
      <w:marRight w:val="0"/>
      <w:marTop w:val="0"/>
      <w:marBottom w:val="0"/>
      <w:divBdr>
        <w:top w:val="none" w:sz="0" w:space="0" w:color="auto"/>
        <w:left w:val="none" w:sz="0" w:space="0" w:color="auto"/>
        <w:bottom w:val="none" w:sz="0" w:space="0" w:color="auto"/>
        <w:right w:val="none" w:sz="0" w:space="0" w:color="auto"/>
      </w:divBdr>
    </w:div>
    <w:div w:id="591624936">
      <w:bodyDiv w:val="1"/>
      <w:marLeft w:val="0"/>
      <w:marRight w:val="0"/>
      <w:marTop w:val="0"/>
      <w:marBottom w:val="0"/>
      <w:divBdr>
        <w:top w:val="none" w:sz="0" w:space="0" w:color="auto"/>
        <w:left w:val="none" w:sz="0" w:space="0" w:color="auto"/>
        <w:bottom w:val="none" w:sz="0" w:space="0" w:color="auto"/>
        <w:right w:val="none" w:sz="0" w:space="0" w:color="auto"/>
      </w:divBdr>
    </w:div>
    <w:div w:id="1060329980">
      <w:bodyDiv w:val="1"/>
      <w:marLeft w:val="0"/>
      <w:marRight w:val="0"/>
      <w:marTop w:val="0"/>
      <w:marBottom w:val="0"/>
      <w:divBdr>
        <w:top w:val="none" w:sz="0" w:space="0" w:color="auto"/>
        <w:left w:val="none" w:sz="0" w:space="0" w:color="auto"/>
        <w:bottom w:val="none" w:sz="0" w:space="0" w:color="auto"/>
        <w:right w:val="none" w:sz="0" w:space="0" w:color="auto"/>
      </w:divBdr>
    </w:div>
    <w:div w:id="1987315738">
      <w:bodyDiv w:val="1"/>
      <w:marLeft w:val="0"/>
      <w:marRight w:val="0"/>
      <w:marTop w:val="0"/>
      <w:marBottom w:val="0"/>
      <w:divBdr>
        <w:top w:val="none" w:sz="0" w:space="0" w:color="auto"/>
        <w:left w:val="none" w:sz="0" w:space="0" w:color="auto"/>
        <w:bottom w:val="none" w:sz="0" w:space="0" w:color="auto"/>
        <w:right w:val="none" w:sz="0" w:space="0" w:color="auto"/>
      </w:divBdr>
    </w:div>
    <w:div w:id="1996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opher.boyle@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0C355967DA64FB31E349D53F79412" ma:contentTypeVersion="10" ma:contentTypeDescription="Create a new document." ma:contentTypeScope="" ma:versionID="edc0baf26d44cb15945d075591bac607">
  <xsd:schema xmlns:xsd="http://www.w3.org/2001/XMLSchema" xmlns:xs="http://www.w3.org/2001/XMLSchema" xmlns:p="http://schemas.microsoft.com/office/2006/metadata/properties" xmlns:ns3="d06a1b8b-98a0-4773-8887-befc5d7c6837" xmlns:ns4="b1a3319e-7f82-4942-a533-5d92f9c6c916" targetNamespace="http://schemas.microsoft.com/office/2006/metadata/properties" ma:root="true" ma:fieldsID="20d90d8662aea04898ae4db708f0d11f" ns3:_="" ns4:_="">
    <xsd:import namespace="d06a1b8b-98a0-4773-8887-befc5d7c6837"/>
    <xsd:import namespace="b1a3319e-7f82-4942-a533-5d92f9c6c9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a1b8b-98a0-4773-8887-befc5d7c6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319e-7f82-4942-a533-5d92f9c6c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D66FF-2245-4A02-9ACB-A480BBB21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a1b8b-98a0-4773-8887-befc5d7c6837"/>
    <ds:schemaRef ds:uri="b1a3319e-7f82-4942-a533-5d92f9c6c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56D98-9E6C-4203-B773-A5B289C8F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F4145-083A-40A3-9075-F4C0151FD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Links>
    <vt:vector size="6" baseType="variant">
      <vt:variant>
        <vt:i4>2687060</vt:i4>
      </vt:variant>
      <vt:variant>
        <vt:i4>0</vt:i4>
      </vt:variant>
      <vt:variant>
        <vt:i4>0</vt:i4>
      </vt:variant>
      <vt:variant>
        <vt:i4>5</vt:i4>
      </vt:variant>
      <vt:variant>
        <vt:lpwstr>mailto:christopher.boyle@ct.gov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Christopher</dc:creator>
  <cp:keywords/>
  <dc:description/>
  <cp:lastModifiedBy>Boyle, Christopher</cp:lastModifiedBy>
  <cp:revision>12</cp:revision>
  <dcterms:created xsi:type="dcterms:W3CDTF">2021-08-16T23:33:00Z</dcterms:created>
  <dcterms:modified xsi:type="dcterms:W3CDTF">2021-08-17T00:08:00Z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0x0101005570C355967DA64FB31E349D53F79412</vt:lpwstr>
  </property>
</Properties>
</file>