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65DD" w14:textId="1E337C8E" w:rsidR="00EF5B48" w:rsidRDefault="00EF5B48" w:rsidP="00EF5B48">
      <w:pPr>
        <w:spacing w:before="24" w:after="60"/>
        <w:rPr>
          <w:color w:val="000000"/>
          <w:sz w:val="27"/>
          <w:szCs w:val="27"/>
        </w:rPr>
      </w:pPr>
      <w:r>
        <w:rPr>
          <w:rFonts w:ascii="Helvetica Neue" w:hAnsi="Helvetica Neue"/>
          <w:b/>
          <w:bCs/>
          <w:noProof/>
          <w:color w:val="000000"/>
          <w:sz w:val="40"/>
          <w:szCs w:val="40"/>
        </w:rPr>
        <w:drawing>
          <wp:inline distT="0" distB="0" distL="0" distR="0" wp14:anchorId="5A3A890C" wp14:editId="587511AA">
            <wp:extent cx="5943600" cy="1346200"/>
            <wp:effectExtent l="0" t="0" r="0" b="6350"/>
            <wp:docPr id="1726566847"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013F855-D326-41D0-8CBD-DAC541A4D183" descr="Image.jpe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346200"/>
                    </a:xfrm>
                    <a:prstGeom prst="rect">
                      <a:avLst/>
                    </a:prstGeom>
                    <a:noFill/>
                    <a:ln>
                      <a:noFill/>
                    </a:ln>
                  </pic:spPr>
                </pic:pic>
              </a:graphicData>
            </a:graphic>
          </wp:inline>
        </w:drawing>
      </w:r>
    </w:p>
    <w:p w14:paraId="75EDC2E6" w14:textId="77777777" w:rsidR="00EF5B48" w:rsidRDefault="00EF5B48" w:rsidP="00EF5B48">
      <w:pPr>
        <w:spacing w:before="24" w:after="60"/>
        <w:rPr>
          <w:color w:val="000000"/>
          <w:sz w:val="27"/>
          <w:szCs w:val="27"/>
        </w:rPr>
      </w:pPr>
    </w:p>
    <w:p w14:paraId="3D5AD5CF" w14:textId="77777777" w:rsidR="00EF5B48" w:rsidRDefault="00EF5B48" w:rsidP="00EF5B48">
      <w:pPr>
        <w:spacing w:before="24" w:after="60"/>
        <w:rPr>
          <w:color w:val="000000"/>
          <w:sz w:val="27"/>
          <w:szCs w:val="27"/>
        </w:rPr>
      </w:pPr>
      <w:r>
        <w:rPr>
          <w:rFonts w:ascii="Helvetica Neue" w:hAnsi="Helvetica Neue"/>
          <w:b/>
          <w:bCs/>
          <w:color w:val="000000"/>
          <w:sz w:val="40"/>
          <w:szCs w:val="40"/>
        </w:rPr>
        <w:t>Food Safety Warning/Recall Notice: Stew Leonard’s </w:t>
      </w:r>
      <w:r>
        <w:rPr>
          <w:b/>
          <w:bCs/>
          <w:color w:val="000000"/>
          <w:sz w:val="40"/>
          <w:szCs w:val="40"/>
        </w:rPr>
        <w:t>Apple Crisp Made with Honeycrisp Apples and No Sugar Added Apple Pie May Contain Undeclared Milk and Eggs</w:t>
      </w:r>
      <w:r>
        <w:rPr>
          <w:rFonts w:ascii="Helvetica Neue" w:hAnsi="Helvetica Neue"/>
          <w:b/>
          <w:bCs/>
          <w:color w:val="000000"/>
          <w:sz w:val="40"/>
          <w:szCs w:val="40"/>
        </w:rPr>
        <w:t> </w:t>
      </w:r>
    </w:p>
    <w:p w14:paraId="60C94189" w14:textId="77777777" w:rsidR="00EF5B48" w:rsidRDefault="00EF5B48" w:rsidP="00EF5B48">
      <w:pPr>
        <w:spacing w:after="160"/>
        <w:jc w:val="center"/>
        <w:rPr>
          <w:color w:val="000000"/>
          <w:sz w:val="27"/>
          <w:szCs w:val="27"/>
        </w:rPr>
      </w:pPr>
      <w:r>
        <w:rPr>
          <w:rFonts w:ascii="Helvetica Neue" w:hAnsi="Helvetica Neue"/>
          <w:i/>
          <w:iCs/>
          <w:color w:val="000000"/>
          <w:sz w:val="32"/>
          <w:szCs w:val="32"/>
        </w:rPr>
        <w:t>Stew Leonard’s has initiated a voluntary recall for several products containing undeclared milk and eggs, allergens that could cause illness.</w:t>
      </w:r>
      <w:r>
        <w:rPr>
          <w:rFonts w:ascii="Helvetica Neue" w:hAnsi="Helvetica Neue"/>
          <w:color w:val="000000"/>
          <w:sz w:val="32"/>
          <w:szCs w:val="32"/>
        </w:rPr>
        <w:t> </w:t>
      </w:r>
    </w:p>
    <w:p w14:paraId="23E40EB8" w14:textId="77777777" w:rsidR="00EF5B48" w:rsidRDefault="00EF5B48" w:rsidP="00EF5B48">
      <w:pPr>
        <w:spacing w:after="160"/>
        <w:rPr>
          <w:color w:val="000000"/>
          <w:sz w:val="27"/>
          <w:szCs w:val="27"/>
        </w:rPr>
      </w:pPr>
      <w:r>
        <w:rPr>
          <w:color w:val="000000"/>
          <w:sz w:val="27"/>
          <w:szCs w:val="27"/>
        </w:rPr>
        <w:t>HARTFORD — The Connecticut Department of Consumer Protection Food, Standards and Product Safety Division (DCP) is warning the public that several apple pie products sold at Stew Leonard’s grocery stores contained milk and eggs, which were not disclosed on the labels. </w:t>
      </w:r>
    </w:p>
    <w:p w14:paraId="7F157C89" w14:textId="77777777" w:rsidR="00EF5B48" w:rsidRDefault="00EF5B48" w:rsidP="00EF5B48">
      <w:pPr>
        <w:pStyle w:val="xxmsonospacing"/>
        <w:spacing w:before="0" w:beforeAutospacing="0" w:after="0" w:afterAutospacing="0"/>
        <w:rPr>
          <w:rFonts w:ascii="Times New Roman" w:hAnsi="Times New Roman" w:cs="Times New Roman"/>
          <w:color w:val="000000"/>
          <w:sz w:val="27"/>
          <w:szCs w:val="27"/>
        </w:rPr>
      </w:pPr>
      <w:r>
        <w:rPr>
          <w:rFonts w:cs="Times New Roman"/>
          <w:color w:val="000000"/>
          <w:sz w:val="27"/>
          <w:szCs w:val="27"/>
        </w:rPr>
        <w:t>Affected products were</w:t>
      </w:r>
      <w:r>
        <w:rPr>
          <w:rStyle w:val="apple-converted-space"/>
          <w:rFonts w:cs="Times New Roman"/>
          <w:color w:val="000000"/>
          <w:sz w:val="27"/>
          <w:szCs w:val="27"/>
        </w:rPr>
        <w:t> </w:t>
      </w:r>
      <w:r>
        <w:rPr>
          <w:rFonts w:cs="Times New Roman"/>
          <w:color w:val="000000"/>
          <w:sz w:val="27"/>
          <w:szCs w:val="27"/>
          <w:shd w:val="clear" w:color="auto" w:fill="FFFFFF"/>
        </w:rPr>
        <w:t>sold in Stew Leonard’s bakery department between August 28, 2023 – March 8, 2024.</w:t>
      </w:r>
      <w:r>
        <w:rPr>
          <w:rFonts w:cs="Times New Roman"/>
          <w:color w:val="000000"/>
          <w:sz w:val="27"/>
          <w:szCs w:val="27"/>
        </w:rPr>
        <w:t> </w:t>
      </w:r>
    </w:p>
    <w:p w14:paraId="76578FD9" w14:textId="77777777" w:rsidR="00EF5B48" w:rsidRDefault="00EF5B48" w:rsidP="00EF5B48">
      <w:pPr>
        <w:pStyle w:val="xxmsonospacing"/>
        <w:spacing w:before="0" w:beforeAutospacing="0" w:after="0" w:afterAutospacing="0"/>
        <w:rPr>
          <w:rFonts w:ascii="Times New Roman" w:hAnsi="Times New Roman" w:cs="Times New Roman"/>
          <w:color w:val="000000"/>
          <w:sz w:val="27"/>
          <w:szCs w:val="27"/>
        </w:rPr>
      </w:pPr>
      <w:r>
        <w:rPr>
          <w:rFonts w:cs="Times New Roman"/>
          <w:color w:val="000000"/>
          <w:sz w:val="27"/>
          <w:szCs w:val="27"/>
          <w:shd w:val="clear" w:color="auto" w:fill="FFFFFF"/>
        </w:rPr>
        <w:t> </w:t>
      </w:r>
      <w:r>
        <w:rPr>
          <w:rFonts w:cs="Times New Roman"/>
          <w:color w:val="000000"/>
          <w:sz w:val="27"/>
          <w:szCs w:val="27"/>
        </w:rPr>
        <w:t> </w:t>
      </w:r>
    </w:p>
    <w:p w14:paraId="1836703F" w14:textId="77777777" w:rsidR="00EF5B48" w:rsidRDefault="00EF5B48" w:rsidP="00EF5B48">
      <w:pPr>
        <w:pStyle w:val="xxmsonospacing"/>
        <w:spacing w:before="0" w:beforeAutospacing="0" w:after="0" w:afterAutospacing="0"/>
        <w:rPr>
          <w:rFonts w:ascii="Times New Roman" w:hAnsi="Times New Roman" w:cs="Times New Roman"/>
          <w:color w:val="000000"/>
          <w:sz w:val="27"/>
          <w:szCs w:val="27"/>
        </w:rPr>
      </w:pPr>
      <w:r>
        <w:rPr>
          <w:rFonts w:cs="Times New Roman"/>
          <w:color w:val="000000"/>
          <w:sz w:val="27"/>
          <w:szCs w:val="27"/>
          <w:shd w:val="clear" w:color="auto" w:fill="FFFFFF"/>
        </w:rPr>
        <w:t>The products were sold at Stew Leonard’s seven locations: Danbury, Norwalk, and Newington, CT; East Meadow, Farmingdale, and Yonkers, N.Y.; and Paramus, N.J.</w:t>
      </w:r>
      <w:r>
        <w:rPr>
          <w:rFonts w:cs="Times New Roman"/>
          <w:color w:val="000000"/>
          <w:sz w:val="27"/>
          <w:szCs w:val="27"/>
        </w:rPr>
        <w:t> </w:t>
      </w:r>
    </w:p>
    <w:p w14:paraId="7B7CD076" w14:textId="77777777" w:rsidR="00EF5B48" w:rsidRDefault="00EF5B48" w:rsidP="00EF5B48">
      <w:pPr>
        <w:spacing w:after="160"/>
        <w:rPr>
          <w:color w:val="000000"/>
          <w:sz w:val="27"/>
          <w:szCs w:val="27"/>
        </w:rPr>
      </w:pPr>
    </w:p>
    <w:p w14:paraId="7E564C2E" w14:textId="77777777" w:rsidR="00EF5B48" w:rsidRDefault="00EF5B48" w:rsidP="00EF5B48">
      <w:pPr>
        <w:spacing w:after="160"/>
        <w:rPr>
          <w:color w:val="000000"/>
          <w:sz w:val="27"/>
          <w:szCs w:val="27"/>
        </w:rPr>
      </w:pPr>
      <w:r>
        <w:rPr>
          <w:color w:val="000000"/>
          <w:sz w:val="27"/>
          <w:szCs w:val="27"/>
        </w:rPr>
        <w:t>Recalled products are: </w:t>
      </w:r>
    </w:p>
    <w:p w14:paraId="4FB570BA" w14:textId="77777777" w:rsidR="00EF5B48" w:rsidRDefault="00EF5B48" w:rsidP="00EF5B48">
      <w:pPr>
        <w:numPr>
          <w:ilvl w:val="0"/>
          <w:numId w:val="1"/>
        </w:numPr>
        <w:spacing w:before="100" w:beforeAutospacing="1" w:after="100" w:afterAutospacing="1"/>
        <w:rPr>
          <w:rFonts w:eastAsia="Times New Roman"/>
        </w:rPr>
      </w:pPr>
      <w:r>
        <w:rPr>
          <w:rFonts w:eastAsia="Times New Roman"/>
          <w:color w:val="000000"/>
          <w:shd w:val="clear" w:color="auto" w:fill="FFFFFF"/>
        </w:rPr>
        <w:t xml:space="preserve">Apple Crisp Made with Honeycrisp Apples may contain undeclared </w:t>
      </w:r>
      <w:proofErr w:type="gramStart"/>
      <w:r>
        <w:rPr>
          <w:rFonts w:eastAsia="Times New Roman"/>
          <w:color w:val="000000"/>
          <w:shd w:val="clear" w:color="auto" w:fill="FFFFFF"/>
        </w:rPr>
        <w:t>milk</w:t>
      </w:r>
      <w:proofErr w:type="gramEnd"/>
      <w:r>
        <w:rPr>
          <w:rFonts w:eastAsia="Times New Roman"/>
        </w:rPr>
        <w:t> </w:t>
      </w:r>
    </w:p>
    <w:p w14:paraId="7EB27EAF" w14:textId="77777777" w:rsidR="00EF5B48" w:rsidRDefault="00EF5B48" w:rsidP="00EF5B48">
      <w:pPr>
        <w:numPr>
          <w:ilvl w:val="0"/>
          <w:numId w:val="1"/>
        </w:numPr>
        <w:spacing w:before="100" w:beforeAutospacing="1" w:after="100" w:afterAutospacing="1"/>
        <w:rPr>
          <w:rFonts w:eastAsia="Times New Roman"/>
        </w:rPr>
      </w:pPr>
      <w:r>
        <w:rPr>
          <w:rFonts w:eastAsia="Times New Roman"/>
          <w:color w:val="000000"/>
          <w:shd w:val="clear" w:color="auto" w:fill="FFFFFF"/>
        </w:rPr>
        <w:t xml:space="preserve">No Sugar Added Apple Pie may contain undeclared </w:t>
      </w:r>
      <w:proofErr w:type="gramStart"/>
      <w:r>
        <w:rPr>
          <w:rFonts w:eastAsia="Times New Roman"/>
          <w:color w:val="000000"/>
          <w:shd w:val="clear" w:color="auto" w:fill="FFFFFF"/>
        </w:rPr>
        <w:t>eggs</w:t>
      </w:r>
      <w:proofErr w:type="gramEnd"/>
      <w:r>
        <w:rPr>
          <w:rFonts w:eastAsia="Times New Roman"/>
        </w:rPr>
        <w:t> </w:t>
      </w:r>
    </w:p>
    <w:p w14:paraId="20B30E17" w14:textId="5700D2B5" w:rsidR="00EF5B48" w:rsidRDefault="00EF5B48" w:rsidP="00EF5B48">
      <w:pPr>
        <w:spacing w:after="160"/>
        <w:rPr>
          <w:color w:val="000000"/>
          <w:sz w:val="27"/>
          <w:szCs w:val="27"/>
        </w:rPr>
      </w:pPr>
      <w:r>
        <w:rPr>
          <w:color w:val="000000"/>
          <w:sz w:val="22"/>
          <w:szCs w:val="22"/>
        </w:rPr>
        <w:lastRenderedPageBreak/>
        <w:t> </w:t>
      </w:r>
      <w:r>
        <w:rPr>
          <w:noProof/>
          <w:color w:val="000000"/>
          <w:sz w:val="22"/>
          <w:szCs w:val="22"/>
        </w:rPr>
        <w:drawing>
          <wp:inline distT="0" distB="0" distL="0" distR="0" wp14:anchorId="12A886A0" wp14:editId="1F77EE61">
            <wp:extent cx="5943600" cy="1473200"/>
            <wp:effectExtent l="0" t="0" r="0" b="0"/>
            <wp:docPr id="2013731814"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F425691-F43A-4529-99B2-D2A7177B2ECB" descr="Image.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473200"/>
                    </a:xfrm>
                    <a:prstGeom prst="rect">
                      <a:avLst/>
                    </a:prstGeom>
                    <a:noFill/>
                    <a:ln>
                      <a:noFill/>
                    </a:ln>
                  </pic:spPr>
                </pic:pic>
              </a:graphicData>
            </a:graphic>
          </wp:inline>
        </w:drawing>
      </w:r>
    </w:p>
    <w:p w14:paraId="10304E6B" w14:textId="77777777" w:rsidR="00EF5B48" w:rsidRDefault="00EF5B48" w:rsidP="00EF5B48">
      <w:pPr>
        <w:spacing w:after="160"/>
        <w:rPr>
          <w:color w:val="000000"/>
          <w:sz w:val="27"/>
          <w:szCs w:val="27"/>
        </w:rPr>
      </w:pPr>
    </w:p>
    <w:p w14:paraId="283D0BFB" w14:textId="77777777" w:rsidR="00EF5B48" w:rsidRDefault="00EF5B48" w:rsidP="00EF5B48">
      <w:pPr>
        <w:spacing w:after="160"/>
        <w:rPr>
          <w:color w:val="000000"/>
          <w:sz w:val="27"/>
          <w:szCs w:val="27"/>
        </w:rPr>
      </w:pPr>
      <w:r>
        <w:rPr>
          <w:color w:val="000000"/>
          <w:sz w:val="27"/>
          <w:szCs w:val="27"/>
        </w:rPr>
        <w:t>Stew Leonard’s has </w:t>
      </w:r>
      <w:r>
        <w:rPr>
          <w:color w:val="1A1A1A"/>
          <w:sz w:val="27"/>
          <w:szCs w:val="27"/>
        </w:rPr>
        <w:t>issued a voluntary recall for the products. </w:t>
      </w:r>
      <w:r>
        <w:rPr>
          <w:color w:val="000000"/>
          <w:sz w:val="27"/>
          <w:szCs w:val="27"/>
        </w:rPr>
        <w:t>Consumers who have an allergy or severe sensitivity to milk or eggs run the risk of a serious or life-threatening allergic reaction if they consume these products.  No illnesses have been reported to DCP to date. </w:t>
      </w:r>
    </w:p>
    <w:p w14:paraId="49015CFF" w14:textId="77777777" w:rsidR="00EF5B48" w:rsidRDefault="00EF5B48" w:rsidP="00EF5B48">
      <w:pPr>
        <w:spacing w:after="160"/>
        <w:rPr>
          <w:color w:val="000000"/>
          <w:sz w:val="27"/>
          <w:szCs w:val="27"/>
        </w:rPr>
      </w:pPr>
      <w:r>
        <w:rPr>
          <w:color w:val="000000"/>
          <w:sz w:val="27"/>
          <w:szCs w:val="27"/>
        </w:rPr>
        <w:t>Customers who have purchased these products should bring the product back to Stew Leonard’s customer service for a full refund. </w:t>
      </w:r>
    </w:p>
    <w:p w14:paraId="5459810C" w14:textId="77777777" w:rsidR="00EF5B48" w:rsidRDefault="00EF5B48" w:rsidP="00EF5B48">
      <w:pPr>
        <w:spacing w:after="160" w:line="276" w:lineRule="atLeast"/>
        <w:jc w:val="center"/>
        <w:rPr>
          <w:color w:val="000000"/>
          <w:sz w:val="27"/>
          <w:szCs w:val="27"/>
        </w:rPr>
      </w:pPr>
      <w:r>
        <w:rPr>
          <w:color w:val="000000"/>
          <w:sz w:val="27"/>
          <w:szCs w:val="27"/>
        </w:rPr>
        <w:t>### </w:t>
      </w:r>
    </w:p>
    <w:p w14:paraId="08B87E1B" w14:textId="77777777" w:rsidR="00EF5B48" w:rsidRDefault="00EF5B48" w:rsidP="00EF5B48">
      <w:pPr>
        <w:spacing w:after="160" w:line="276" w:lineRule="atLeast"/>
        <w:rPr>
          <w:color w:val="000000"/>
          <w:sz w:val="27"/>
          <w:szCs w:val="27"/>
        </w:rPr>
      </w:pPr>
      <w:r>
        <w:rPr>
          <w:color w:val="0A0A0A"/>
          <w:sz w:val="27"/>
          <w:szCs w:val="27"/>
          <w:shd w:val="clear" w:color="auto" w:fill="FEFEFE"/>
        </w:rPr>
        <w:t>Media Contact:</w:t>
      </w:r>
      <w:r>
        <w:rPr>
          <w:color w:val="0A0A0A"/>
          <w:sz w:val="27"/>
          <w:szCs w:val="27"/>
        </w:rPr>
        <w:br/>
      </w:r>
      <w:r>
        <w:rPr>
          <w:color w:val="0A0A0A"/>
          <w:sz w:val="27"/>
          <w:szCs w:val="27"/>
          <w:shd w:val="clear" w:color="auto" w:fill="FEFEFE"/>
        </w:rPr>
        <w:t>Kaitlyn Krasselt</w:t>
      </w:r>
      <w:r>
        <w:rPr>
          <w:rStyle w:val="apple-converted-space"/>
          <w:color w:val="0A0A0A"/>
          <w:sz w:val="27"/>
          <w:szCs w:val="27"/>
          <w:shd w:val="clear" w:color="auto" w:fill="FEFEFE"/>
        </w:rPr>
        <w:t> </w:t>
      </w:r>
      <w:r>
        <w:rPr>
          <w:color w:val="0A0A0A"/>
          <w:sz w:val="27"/>
          <w:szCs w:val="27"/>
        </w:rPr>
        <w:br/>
      </w:r>
      <w:hyperlink r:id="rId9" w:history="1">
        <w:r>
          <w:rPr>
            <w:rStyle w:val="Hyperlink"/>
            <w:color w:val="0771BB"/>
            <w:sz w:val="27"/>
            <w:szCs w:val="27"/>
          </w:rPr>
          <w:t>kaitlyn.krasselt@ct.gov</w:t>
        </w:r>
      </w:hyperlink>
      <w:r>
        <w:rPr>
          <w:color w:val="0A0A0A"/>
          <w:sz w:val="27"/>
          <w:szCs w:val="27"/>
        </w:rPr>
        <w:br/>
      </w:r>
      <w:r>
        <w:rPr>
          <w:color w:val="0771BB"/>
          <w:sz w:val="27"/>
          <w:szCs w:val="27"/>
        </w:rPr>
        <w:t>(860) 713-6019</w:t>
      </w:r>
      <w:r>
        <w:rPr>
          <w:rStyle w:val="apple-converted-space"/>
          <w:color w:val="0A0A0A"/>
          <w:sz w:val="27"/>
          <w:szCs w:val="27"/>
          <w:shd w:val="clear" w:color="auto" w:fill="FEFEFE"/>
        </w:rPr>
        <w:t> </w:t>
      </w:r>
      <w:r>
        <w:rPr>
          <w:color w:val="0A0A0A"/>
          <w:sz w:val="27"/>
          <w:szCs w:val="27"/>
          <w:shd w:val="clear" w:color="auto" w:fill="FEFEFE"/>
        </w:rPr>
        <w:t>(office)</w:t>
      </w:r>
      <w:r>
        <w:rPr>
          <w:rStyle w:val="apple-converted-space"/>
          <w:color w:val="0A0A0A"/>
          <w:sz w:val="27"/>
          <w:szCs w:val="27"/>
          <w:shd w:val="clear" w:color="auto" w:fill="FEFEFE"/>
        </w:rPr>
        <w:t> </w:t>
      </w:r>
      <w:r>
        <w:rPr>
          <w:color w:val="0A0A0A"/>
          <w:sz w:val="27"/>
          <w:szCs w:val="27"/>
        </w:rPr>
        <w:br/>
      </w:r>
      <w:r>
        <w:rPr>
          <w:color w:val="0771BB"/>
          <w:sz w:val="27"/>
          <w:szCs w:val="27"/>
        </w:rPr>
        <w:t>(860) 377-0246</w:t>
      </w:r>
      <w:r>
        <w:rPr>
          <w:rStyle w:val="apple-converted-space"/>
          <w:color w:val="0A0A0A"/>
          <w:sz w:val="27"/>
          <w:szCs w:val="27"/>
          <w:shd w:val="clear" w:color="auto" w:fill="FEFEFE"/>
        </w:rPr>
        <w:t> </w:t>
      </w:r>
      <w:r>
        <w:rPr>
          <w:color w:val="0A0A0A"/>
          <w:sz w:val="27"/>
          <w:szCs w:val="27"/>
          <w:shd w:val="clear" w:color="auto" w:fill="FEFEFE"/>
        </w:rPr>
        <w:t>(cell)</w:t>
      </w:r>
      <w:r>
        <w:rPr>
          <w:color w:val="000000"/>
          <w:sz w:val="27"/>
          <w:szCs w:val="27"/>
        </w:rPr>
        <w:t> </w:t>
      </w:r>
    </w:p>
    <w:p w14:paraId="6BA01D38" w14:textId="77777777" w:rsidR="00F8302A" w:rsidRDefault="00F8302A" w:rsidP="00EF5B48"/>
    <w:p w14:paraId="310A771C" w14:textId="77777777" w:rsidR="00CF20E5" w:rsidRPr="00EF5B48" w:rsidRDefault="00CF20E5" w:rsidP="00EF5B48"/>
    <w:sectPr w:rsidR="00CF20E5" w:rsidRPr="00EF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3D2"/>
    <w:multiLevelType w:val="multilevel"/>
    <w:tmpl w:val="F160A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01173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48"/>
    <w:rsid w:val="00CF20E5"/>
    <w:rsid w:val="00EF5B48"/>
    <w:rsid w:val="00F8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60B4"/>
  <w15:chartTrackingRefBased/>
  <w15:docId w15:val="{6D56143C-55F9-4EC0-9E6E-35D797B0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48"/>
    <w:pPr>
      <w:spacing w:after="0" w:line="240" w:lineRule="auto"/>
    </w:pPr>
    <w:rPr>
      <w:rFonts w:ascii="Aptos" w:hAnsi="Aptos" w:cs="Aptos"/>
      <w:sz w:val="24"/>
      <w:szCs w:val="24"/>
    </w:rPr>
  </w:style>
  <w:style w:type="paragraph" w:styleId="Heading1">
    <w:name w:val="heading 1"/>
    <w:basedOn w:val="Normal"/>
    <w:next w:val="Normal"/>
    <w:link w:val="Heading1Char"/>
    <w:uiPriority w:val="9"/>
    <w:qFormat/>
    <w:rsid w:val="00EF5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5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5B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5B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5B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5B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B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B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B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B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5B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5B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5B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5B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5B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5B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5B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5B48"/>
    <w:rPr>
      <w:rFonts w:eastAsiaTheme="majorEastAsia" w:cstheme="majorBidi"/>
      <w:color w:val="272727" w:themeColor="text1" w:themeTint="D8"/>
    </w:rPr>
  </w:style>
  <w:style w:type="paragraph" w:styleId="Title">
    <w:name w:val="Title"/>
    <w:basedOn w:val="Normal"/>
    <w:next w:val="Normal"/>
    <w:link w:val="TitleChar"/>
    <w:uiPriority w:val="10"/>
    <w:qFormat/>
    <w:rsid w:val="00EF5B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B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5B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B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5B48"/>
    <w:pPr>
      <w:spacing w:before="160"/>
      <w:jc w:val="center"/>
    </w:pPr>
    <w:rPr>
      <w:i/>
      <w:iCs/>
      <w:color w:val="404040" w:themeColor="text1" w:themeTint="BF"/>
    </w:rPr>
  </w:style>
  <w:style w:type="character" w:customStyle="1" w:styleId="QuoteChar">
    <w:name w:val="Quote Char"/>
    <w:basedOn w:val="DefaultParagraphFont"/>
    <w:link w:val="Quote"/>
    <w:uiPriority w:val="29"/>
    <w:rsid w:val="00EF5B48"/>
    <w:rPr>
      <w:i/>
      <w:iCs/>
      <w:color w:val="404040" w:themeColor="text1" w:themeTint="BF"/>
    </w:rPr>
  </w:style>
  <w:style w:type="paragraph" w:styleId="ListParagraph">
    <w:name w:val="List Paragraph"/>
    <w:basedOn w:val="Normal"/>
    <w:uiPriority w:val="34"/>
    <w:qFormat/>
    <w:rsid w:val="00EF5B48"/>
    <w:pPr>
      <w:ind w:left="720"/>
      <w:contextualSpacing/>
    </w:pPr>
  </w:style>
  <w:style w:type="character" w:styleId="IntenseEmphasis">
    <w:name w:val="Intense Emphasis"/>
    <w:basedOn w:val="DefaultParagraphFont"/>
    <w:uiPriority w:val="21"/>
    <w:qFormat/>
    <w:rsid w:val="00EF5B48"/>
    <w:rPr>
      <w:i/>
      <w:iCs/>
      <w:color w:val="0F4761" w:themeColor="accent1" w:themeShade="BF"/>
    </w:rPr>
  </w:style>
  <w:style w:type="paragraph" w:styleId="IntenseQuote">
    <w:name w:val="Intense Quote"/>
    <w:basedOn w:val="Normal"/>
    <w:next w:val="Normal"/>
    <w:link w:val="IntenseQuoteChar"/>
    <w:uiPriority w:val="30"/>
    <w:qFormat/>
    <w:rsid w:val="00EF5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5B48"/>
    <w:rPr>
      <w:i/>
      <w:iCs/>
      <w:color w:val="0F4761" w:themeColor="accent1" w:themeShade="BF"/>
    </w:rPr>
  </w:style>
  <w:style w:type="character" w:styleId="IntenseReference">
    <w:name w:val="Intense Reference"/>
    <w:basedOn w:val="DefaultParagraphFont"/>
    <w:uiPriority w:val="32"/>
    <w:qFormat/>
    <w:rsid w:val="00EF5B48"/>
    <w:rPr>
      <w:b/>
      <w:bCs/>
      <w:smallCaps/>
      <w:color w:val="0F4761" w:themeColor="accent1" w:themeShade="BF"/>
      <w:spacing w:val="5"/>
    </w:rPr>
  </w:style>
  <w:style w:type="character" w:styleId="Hyperlink">
    <w:name w:val="Hyperlink"/>
    <w:basedOn w:val="DefaultParagraphFont"/>
    <w:uiPriority w:val="99"/>
    <w:semiHidden/>
    <w:unhideWhenUsed/>
    <w:rsid w:val="00EF5B48"/>
    <w:rPr>
      <w:color w:val="0000FF"/>
      <w:u w:val="single"/>
    </w:rPr>
  </w:style>
  <w:style w:type="paragraph" w:customStyle="1" w:styleId="xxmsonospacing">
    <w:name w:val="xxmsonospacing"/>
    <w:basedOn w:val="Normal"/>
    <w:rsid w:val="00EF5B48"/>
    <w:pPr>
      <w:spacing w:before="100" w:beforeAutospacing="1" w:after="100" w:afterAutospacing="1"/>
    </w:pPr>
  </w:style>
  <w:style w:type="character" w:customStyle="1" w:styleId="apple-converted-space">
    <w:name w:val="apple-converted-space"/>
    <w:basedOn w:val="DefaultParagraphFont"/>
    <w:rsid w:val="00EF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F425691-F43A-4529-99B2-D2A7177B2ECB"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013F855-D326-41D0-8CBD-DAC541A4D18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itlyn.krassel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Boyle</dc:creator>
  <cp:keywords/>
  <dc:description/>
  <cp:lastModifiedBy>Boyle, Christopher</cp:lastModifiedBy>
  <cp:revision>2</cp:revision>
  <dcterms:created xsi:type="dcterms:W3CDTF">2024-03-15T21:00:00Z</dcterms:created>
  <dcterms:modified xsi:type="dcterms:W3CDTF">2024-03-15T21:08:00Z</dcterms:modified>
</cp:coreProperties>
</file>