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B1DCA" w14:textId="01B65A82" w:rsidR="0011117D" w:rsidRDefault="00AF07AE" w:rsidP="0011117D">
      <w:pPr>
        <w:pStyle w:val="xmsonormal"/>
        <w:rPr>
          <w:rFonts w:ascii="Arial" w:hAnsi="Arial" w:cs="Arial"/>
        </w:rPr>
      </w:pPr>
      <w:bookmarkStart w:id="0" w:name="_Hlk80971012"/>
      <w:bookmarkStart w:id="1" w:name="_Hlk85211692"/>
      <w:r w:rsidRPr="3AE71462">
        <w:rPr>
          <w:rFonts w:ascii="Arial" w:hAnsi="Arial" w:cs="Arial"/>
        </w:rPr>
        <w:t xml:space="preserve"> </w:t>
      </w:r>
      <w:r w:rsidR="0011117D">
        <w:rPr>
          <w:noProof/>
        </w:rPr>
        <w:drawing>
          <wp:inline distT="0" distB="0" distL="0" distR="0" wp14:anchorId="69A7C86C" wp14:editId="3AE71462">
            <wp:extent cx="7160964" cy="952500"/>
            <wp:effectExtent l="0" t="0" r="190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rcRect l="6111" t="4079" r="5000" b="86691"/>
                    <a:stretch>
                      <a:fillRect/>
                    </a:stretch>
                  </pic:blipFill>
                  <pic:spPr>
                    <a:xfrm>
                      <a:off x="0" y="0"/>
                      <a:ext cx="7160964" cy="952500"/>
                    </a:xfrm>
                    <a:prstGeom prst="rect">
                      <a:avLst/>
                    </a:prstGeom>
                  </pic:spPr>
                </pic:pic>
              </a:graphicData>
            </a:graphic>
          </wp:inline>
        </w:drawing>
      </w:r>
    </w:p>
    <w:bookmarkEnd w:id="0"/>
    <w:p w14:paraId="690C9B4B" w14:textId="10CA4B4D" w:rsidR="00136E88" w:rsidRDefault="00136E88" w:rsidP="00136E88">
      <w:pPr>
        <w:pStyle w:val="xmsonormal"/>
        <w:rPr>
          <w:rFonts w:ascii="Arial" w:hAnsi="Arial" w:cs="Arial"/>
        </w:rPr>
      </w:pPr>
      <w:r>
        <w:rPr>
          <w:rFonts w:ascii="Arial" w:hAnsi="Arial" w:cs="Arial"/>
        </w:rPr>
        <w:t xml:space="preserve">FOR IMMEDIATE RELEASE: Oct. </w:t>
      </w:r>
      <w:r w:rsidR="001163F6">
        <w:rPr>
          <w:rFonts w:ascii="Arial" w:hAnsi="Arial" w:cs="Arial"/>
        </w:rPr>
        <w:t>15</w:t>
      </w:r>
      <w:r>
        <w:rPr>
          <w:rFonts w:ascii="Arial" w:hAnsi="Arial" w:cs="Arial"/>
        </w:rPr>
        <w:t>, 2021</w:t>
      </w:r>
    </w:p>
    <w:p w14:paraId="23AE71C7" w14:textId="77777777" w:rsidR="00136E88" w:rsidRDefault="00136E88" w:rsidP="00136E88">
      <w:pPr>
        <w:pStyle w:val="xmsonormal"/>
        <w:rPr>
          <w:rFonts w:ascii="Arial" w:hAnsi="Arial" w:cs="Arial"/>
        </w:rPr>
      </w:pPr>
      <w:r>
        <w:rPr>
          <w:rFonts w:ascii="Arial" w:hAnsi="Arial" w:cs="Arial"/>
        </w:rPr>
        <w:t>CONTACT:     Chris Boyle, Director of Communications</w:t>
      </w:r>
    </w:p>
    <w:p w14:paraId="764F977C" w14:textId="77777777" w:rsidR="00136E88" w:rsidRDefault="00136E88" w:rsidP="00136E88">
      <w:pPr>
        <w:pStyle w:val="xmsonormal"/>
        <w:rPr>
          <w:rFonts w:ascii="Arial" w:hAnsi="Arial" w:cs="Arial"/>
        </w:rPr>
      </w:pPr>
      <w:r>
        <w:rPr>
          <w:rFonts w:ascii="Arial" w:hAnsi="Arial" w:cs="Arial"/>
        </w:rPr>
        <w:t xml:space="preserve">                        (860) 706-9654 – </w:t>
      </w:r>
      <w:hyperlink r:id="rId6" w:history="1">
        <w:r>
          <w:rPr>
            <w:rStyle w:val="Hyperlink"/>
            <w:rFonts w:ascii="Arial" w:hAnsi="Arial" w:cs="Arial"/>
          </w:rPr>
          <w:t>christopher.boyle@ct.gov</w:t>
        </w:r>
      </w:hyperlink>
    </w:p>
    <w:p w14:paraId="2E142642" w14:textId="77777777" w:rsidR="00314769" w:rsidRPr="00032FBB" w:rsidRDefault="00314769" w:rsidP="00031EE4">
      <w:pPr>
        <w:spacing w:after="0" w:line="240" w:lineRule="auto"/>
        <w:rPr>
          <w:rFonts w:ascii="Arial" w:hAnsi="Arial" w:cs="Arial"/>
          <w:b/>
          <w:bCs/>
          <w:sz w:val="28"/>
          <w:szCs w:val="28"/>
        </w:rPr>
      </w:pPr>
    </w:p>
    <w:p w14:paraId="58C9353D" w14:textId="3B89FE10" w:rsidR="00D2107F" w:rsidRPr="00D2107F" w:rsidRDefault="00D2107F" w:rsidP="00D2107F">
      <w:pPr>
        <w:pStyle w:val="xxmsonormal"/>
        <w:spacing w:line="360" w:lineRule="auto"/>
        <w:rPr>
          <w:rFonts w:ascii="Arial" w:hAnsi="Arial" w:cs="Arial"/>
          <w:b/>
          <w:bCs/>
          <w:sz w:val="28"/>
          <w:szCs w:val="28"/>
        </w:rPr>
      </w:pPr>
      <w:bookmarkStart w:id="2" w:name="_Hlk85201554"/>
      <w:r w:rsidRPr="00D2107F">
        <w:rPr>
          <w:rFonts w:ascii="Arial" w:hAnsi="Arial" w:cs="Arial"/>
          <w:b/>
          <w:bCs/>
          <w:sz w:val="28"/>
          <w:szCs w:val="28"/>
        </w:rPr>
        <w:t xml:space="preserve">Connecticut Department Of Public Health </w:t>
      </w:r>
      <w:r>
        <w:rPr>
          <w:rFonts w:ascii="Arial" w:hAnsi="Arial" w:cs="Arial"/>
          <w:b/>
          <w:bCs/>
          <w:sz w:val="28"/>
          <w:szCs w:val="28"/>
        </w:rPr>
        <w:t xml:space="preserve">Issues </w:t>
      </w:r>
      <w:r w:rsidRPr="00D2107F">
        <w:rPr>
          <w:rFonts w:ascii="Arial" w:hAnsi="Arial" w:cs="Arial"/>
          <w:b/>
          <w:bCs/>
          <w:sz w:val="28"/>
          <w:szCs w:val="28"/>
        </w:rPr>
        <w:t>Statement Regarding J&amp;J And Moderna COVID-19 Boosters</w:t>
      </w:r>
    </w:p>
    <w:p w14:paraId="7B71C58B" w14:textId="77777777" w:rsidR="00D2107F" w:rsidRDefault="00D2107F" w:rsidP="00D2107F">
      <w:pPr>
        <w:pStyle w:val="xxmsonormal"/>
        <w:spacing w:line="360" w:lineRule="auto"/>
        <w:rPr>
          <w:rFonts w:ascii="Arial" w:hAnsi="Arial" w:cs="Arial"/>
        </w:rPr>
      </w:pPr>
    </w:p>
    <w:p w14:paraId="56B46925" w14:textId="5E8710C7" w:rsidR="00D2107F" w:rsidRDefault="00D2107F" w:rsidP="00D2107F">
      <w:pPr>
        <w:pStyle w:val="xxmsonormal"/>
        <w:spacing w:line="360" w:lineRule="auto"/>
        <w:rPr>
          <w:rFonts w:ascii="Arial" w:hAnsi="Arial" w:cs="Arial"/>
        </w:rPr>
      </w:pPr>
      <w:r>
        <w:rPr>
          <w:rFonts w:ascii="Arial" w:hAnsi="Arial" w:cs="Arial"/>
        </w:rPr>
        <w:t>HARTFORD, Conn.—</w:t>
      </w:r>
      <w:r>
        <w:rPr>
          <w:rFonts w:ascii="Arial" w:hAnsi="Arial" w:cs="Arial"/>
        </w:rPr>
        <w:t xml:space="preserve">Today, the Food and Drug Administration’s advisory committee voted unanimously to recommend emergency use authorization of a booster dose of Johnson &amp; Johnson’s COVID-19 vaccine at least two months after people age 18 and older receive the first dose. </w:t>
      </w:r>
    </w:p>
    <w:p w14:paraId="62328FD3" w14:textId="77777777" w:rsidR="00D2107F" w:rsidRDefault="00D2107F" w:rsidP="00D2107F">
      <w:pPr>
        <w:pStyle w:val="xxmsonormal"/>
        <w:spacing w:line="360" w:lineRule="auto"/>
        <w:rPr>
          <w:rFonts w:ascii="Arial" w:hAnsi="Arial" w:cs="Arial"/>
        </w:rPr>
      </w:pPr>
    </w:p>
    <w:p w14:paraId="48C47442" w14:textId="77777777" w:rsidR="00D2107F" w:rsidRDefault="00D2107F" w:rsidP="00D2107F">
      <w:pPr>
        <w:pStyle w:val="xxmsonormal"/>
        <w:spacing w:line="360" w:lineRule="auto"/>
        <w:rPr>
          <w:rFonts w:ascii="Arial" w:hAnsi="Arial" w:cs="Arial"/>
        </w:rPr>
      </w:pPr>
      <w:r>
        <w:rPr>
          <w:rFonts w:ascii="Arial" w:hAnsi="Arial" w:cs="Arial"/>
        </w:rPr>
        <w:t>On Thursday, the FDA advisory committee also recommended a booster dose of the Moderna vaccine six months after full vaccination in people 65 and older, and with individuals 18 – 64 years of age who are at high risk of severe COVID-19.</w:t>
      </w:r>
    </w:p>
    <w:p w14:paraId="33ACE351" w14:textId="77777777" w:rsidR="00D2107F" w:rsidRDefault="00D2107F" w:rsidP="00D2107F">
      <w:pPr>
        <w:pStyle w:val="xxmsonormal"/>
        <w:spacing w:line="360" w:lineRule="auto"/>
        <w:rPr>
          <w:rFonts w:ascii="Arial" w:hAnsi="Arial" w:cs="Arial"/>
        </w:rPr>
      </w:pPr>
    </w:p>
    <w:p w14:paraId="0A995E04" w14:textId="77777777" w:rsidR="00D2107F" w:rsidRDefault="00D2107F" w:rsidP="00D2107F">
      <w:pPr>
        <w:pStyle w:val="xxmsonormal"/>
        <w:spacing w:line="360" w:lineRule="auto"/>
        <w:rPr>
          <w:rFonts w:ascii="Arial" w:hAnsi="Arial" w:cs="Arial"/>
        </w:rPr>
      </w:pPr>
      <w:r>
        <w:rPr>
          <w:rFonts w:ascii="Arial" w:hAnsi="Arial" w:cs="Arial"/>
        </w:rPr>
        <w:t>While this week’s FDA meetings are the start of the process, the Connecticut Department of Public Health will continue to work with our federal partners, vaccine providers, and other stakeholders to be sure we are ready to provide the Moderna and J&amp;J boosters when these recommendations are finalized.</w:t>
      </w:r>
    </w:p>
    <w:p w14:paraId="2A1676FA" w14:textId="77777777" w:rsidR="00D2107F" w:rsidRDefault="00D2107F" w:rsidP="00D2107F">
      <w:pPr>
        <w:spacing w:after="0" w:line="360" w:lineRule="auto"/>
        <w:rPr>
          <w:rFonts w:ascii="Arial" w:hAnsi="Arial" w:cs="Arial"/>
        </w:rPr>
      </w:pPr>
    </w:p>
    <w:p w14:paraId="163230BE" w14:textId="2590D9F5" w:rsidR="00D2107F" w:rsidRDefault="00D2107F" w:rsidP="00D2107F">
      <w:pPr>
        <w:spacing w:after="0" w:line="360" w:lineRule="auto"/>
        <w:rPr>
          <w:rFonts w:ascii="Arial" w:hAnsi="Arial" w:cs="Arial"/>
        </w:rPr>
      </w:pPr>
      <w:r>
        <w:rPr>
          <w:rFonts w:ascii="Arial" w:hAnsi="Arial" w:cs="Arial"/>
        </w:rPr>
        <w:t>The next steps are for the FDA to offer a final recommendation for the Advisory Committee on Immunization Practices (ACIP) when they meet on Oct. 20 and 21. Pending this guidance from ACIP, we expect that the administration of both these booster vaccines could start as soon as Oct. 22.</w:t>
      </w:r>
    </w:p>
    <w:p w14:paraId="41065F8D" w14:textId="77777777" w:rsidR="00D2107F" w:rsidRDefault="00D2107F" w:rsidP="00D2107F">
      <w:pPr>
        <w:spacing w:after="0" w:line="360" w:lineRule="auto"/>
        <w:rPr>
          <w:rFonts w:ascii="Arial" w:hAnsi="Arial" w:cs="Arial"/>
        </w:rPr>
      </w:pPr>
    </w:p>
    <w:p w14:paraId="1E8494B6" w14:textId="3ADF1496" w:rsidR="00D2107F" w:rsidRDefault="00D2107F" w:rsidP="00D2107F">
      <w:pPr>
        <w:spacing w:after="0" w:line="360" w:lineRule="auto"/>
        <w:rPr>
          <w:rFonts w:ascii="Arial" w:hAnsi="Arial" w:cs="Arial"/>
        </w:rPr>
      </w:pPr>
      <w:r>
        <w:rPr>
          <w:rFonts w:ascii="Arial" w:hAnsi="Arial" w:cs="Arial"/>
        </w:rPr>
        <w:t xml:space="preserve">However, this timeline is subject to change as more information is released. DPH looks forward to collaborating with hundreds of vaccine providers across the state on any booster roll-out. These providers include hospitals/health systems, federally qualified health centers, pharmacies, physician practices and local health departments. DPH stresses that there is a more than adequate supply of vaccine available. </w:t>
      </w:r>
    </w:p>
    <w:p w14:paraId="79195004" w14:textId="77777777" w:rsidR="00D2107F" w:rsidRDefault="00D2107F" w:rsidP="00D2107F">
      <w:pPr>
        <w:spacing w:after="0" w:line="360" w:lineRule="auto"/>
        <w:rPr>
          <w:rFonts w:ascii="Arial" w:hAnsi="Arial" w:cs="Arial"/>
        </w:rPr>
      </w:pPr>
    </w:p>
    <w:p w14:paraId="5F49B99F" w14:textId="7B4AA142" w:rsidR="00D2107F" w:rsidRDefault="00D2107F" w:rsidP="00D2107F">
      <w:pPr>
        <w:spacing w:after="0" w:line="360" w:lineRule="auto"/>
        <w:rPr>
          <w:rFonts w:ascii="Arial" w:hAnsi="Arial" w:cs="Arial"/>
        </w:rPr>
      </w:pPr>
      <w:r>
        <w:rPr>
          <w:rFonts w:ascii="Arial" w:hAnsi="Arial" w:cs="Arial"/>
        </w:rPr>
        <w:t>The COVID-19 vaccines authorized in the United States continue to be remarkably effective in reducing risk of severe disease, hospitalization, and death, even against the widely circulating Delta variant. It is critical that unvaccinated and partially vaccinated people get their primary series of vaccines to further reduce the risk of COVID-19 and its more severe outcomes. Nearly all the cases of severe disease, hospitalization, and death continue to occur among those not yet vaccinated at all.</w:t>
      </w:r>
      <w:bookmarkEnd w:id="2"/>
    </w:p>
    <w:p w14:paraId="1A21B1E7" w14:textId="19B2BDB7" w:rsidR="001D74CB" w:rsidRDefault="001D74CB" w:rsidP="008A72E5">
      <w:pPr>
        <w:spacing w:after="0" w:line="360" w:lineRule="auto"/>
        <w:rPr>
          <w:rFonts w:ascii="Arial" w:hAnsi="Arial" w:cs="Arial"/>
        </w:rPr>
      </w:pPr>
    </w:p>
    <w:p w14:paraId="7924E44D" w14:textId="0A3187EC" w:rsidR="001D74CB" w:rsidRPr="006B6613" w:rsidRDefault="001D74CB" w:rsidP="001D74CB">
      <w:pPr>
        <w:spacing w:after="0" w:line="360" w:lineRule="auto"/>
        <w:jc w:val="center"/>
        <w:rPr>
          <w:rFonts w:ascii="Arial" w:hAnsi="Arial" w:cs="Arial"/>
        </w:rPr>
      </w:pPr>
      <w:r>
        <w:rPr>
          <w:rFonts w:ascii="Arial" w:hAnsi="Arial" w:cs="Arial"/>
        </w:rPr>
        <w:t>-30-</w:t>
      </w:r>
    </w:p>
    <w:bookmarkEnd w:id="1"/>
    <w:p w14:paraId="5D796D45" w14:textId="77777777" w:rsidR="006B6613" w:rsidRDefault="006B6613" w:rsidP="006B6613"/>
    <w:p w14:paraId="18EC6A91" w14:textId="77777777" w:rsidR="00A7735D" w:rsidRPr="008B44D5" w:rsidRDefault="00A7735D" w:rsidP="0032291A">
      <w:pPr>
        <w:spacing w:after="0" w:line="360" w:lineRule="auto"/>
        <w:jc w:val="center"/>
        <w:rPr>
          <w:rFonts w:ascii="Arial" w:hAnsi="Arial" w:cs="Arial"/>
        </w:rPr>
      </w:pPr>
    </w:p>
    <w:sectPr w:rsidR="00A7735D" w:rsidRPr="008B44D5" w:rsidSect="003147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3333D"/>
    <w:multiLevelType w:val="multilevel"/>
    <w:tmpl w:val="E2DA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97E09"/>
    <w:multiLevelType w:val="multilevel"/>
    <w:tmpl w:val="E3A8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13B38"/>
    <w:multiLevelType w:val="multilevel"/>
    <w:tmpl w:val="2C20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466F9"/>
    <w:multiLevelType w:val="multilevel"/>
    <w:tmpl w:val="47F8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F5B7A"/>
    <w:multiLevelType w:val="multilevel"/>
    <w:tmpl w:val="1DB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A319F8"/>
    <w:multiLevelType w:val="multilevel"/>
    <w:tmpl w:val="D196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24F16"/>
    <w:multiLevelType w:val="multilevel"/>
    <w:tmpl w:val="8920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E87912"/>
    <w:multiLevelType w:val="multilevel"/>
    <w:tmpl w:val="DC2C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2E4741"/>
    <w:multiLevelType w:val="multilevel"/>
    <w:tmpl w:val="A054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102E67"/>
    <w:multiLevelType w:val="multilevel"/>
    <w:tmpl w:val="9DA2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A77649"/>
    <w:multiLevelType w:val="multilevel"/>
    <w:tmpl w:val="1C8C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AF2B9D"/>
    <w:multiLevelType w:val="multilevel"/>
    <w:tmpl w:val="DE6C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509CF"/>
    <w:multiLevelType w:val="multilevel"/>
    <w:tmpl w:val="175C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F519DC"/>
    <w:multiLevelType w:val="multilevel"/>
    <w:tmpl w:val="84FA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16330"/>
    <w:multiLevelType w:val="multilevel"/>
    <w:tmpl w:val="FBCA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
  </w:num>
  <w:num w:numId="4">
    <w:abstractNumId w:val="7"/>
  </w:num>
  <w:num w:numId="5">
    <w:abstractNumId w:val="10"/>
  </w:num>
  <w:num w:numId="6">
    <w:abstractNumId w:val="5"/>
  </w:num>
  <w:num w:numId="7">
    <w:abstractNumId w:val="11"/>
  </w:num>
  <w:num w:numId="8">
    <w:abstractNumId w:val="6"/>
  </w:num>
  <w:num w:numId="9">
    <w:abstractNumId w:val="13"/>
  </w:num>
  <w:num w:numId="10">
    <w:abstractNumId w:val="12"/>
  </w:num>
  <w:num w:numId="11">
    <w:abstractNumId w:val="1"/>
  </w:num>
  <w:num w:numId="12">
    <w:abstractNumId w:val="8"/>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BE"/>
    <w:rsid w:val="00012B44"/>
    <w:rsid w:val="00031EE4"/>
    <w:rsid w:val="00032FBB"/>
    <w:rsid w:val="00052532"/>
    <w:rsid w:val="00052EED"/>
    <w:rsid w:val="000868F6"/>
    <w:rsid w:val="000E3925"/>
    <w:rsid w:val="000E44F5"/>
    <w:rsid w:val="000F5257"/>
    <w:rsid w:val="0011117D"/>
    <w:rsid w:val="00113258"/>
    <w:rsid w:val="001163F6"/>
    <w:rsid w:val="00126B38"/>
    <w:rsid w:val="00130465"/>
    <w:rsid w:val="001365A0"/>
    <w:rsid w:val="00136E88"/>
    <w:rsid w:val="001615B3"/>
    <w:rsid w:val="00163BF9"/>
    <w:rsid w:val="00166050"/>
    <w:rsid w:val="0016730B"/>
    <w:rsid w:val="001D74CB"/>
    <w:rsid w:val="001E6884"/>
    <w:rsid w:val="00204F79"/>
    <w:rsid w:val="00207424"/>
    <w:rsid w:val="002101A9"/>
    <w:rsid w:val="0021624C"/>
    <w:rsid w:val="00296FA5"/>
    <w:rsid w:val="002B24F4"/>
    <w:rsid w:val="002D778E"/>
    <w:rsid w:val="002F1C97"/>
    <w:rsid w:val="002F7A8A"/>
    <w:rsid w:val="003068E3"/>
    <w:rsid w:val="00307C7C"/>
    <w:rsid w:val="00314769"/>
    <w:rsid w:val="00315FB3"/>
    <w:rsid w:val="00321255"/>
    <w:rsid w:val="0032291A"/>
    <w:rsid w:val="00336AA9"/>
    <w:rsid w:val="00346854"/>
    <w:rsid w:val="00353176"/>
    <w:rsid w:val="0036279B"/>
    <w:rsid w:val="003A6F33"/>
    <w:rsid w:val="003C41BE"/>
    <w:rsid w:val="003D4CF5"/>
    <w:rsid w:val="003E1912"/>
    <w:rsid w:val="003F30D3"/>
    <w:rsid w:val="00412D9A"/>
    <w:rsid w:val="00422AC9"/>
    <w:rsid w:val="00440858"/>
    <w:rsid w:val="00453943"/>
    <w:rsid w:val="00465B0F"/>
    <w:rsid w:val="00470BB1"/>
    <w:rsid w:val="00473C4C"/>
    <w:rsid w:val="00474019"/>
    <w:rsid w:val="00486E73"/>
    <w:rsid w:val="00491ECC"/>
    <w:rsid w:val="0049694F"/>
    <w:rsid w:val="004A2FE8"/>
    <w:rsid w:val="004A5E0E"/>
    <w:rsid w:val="004B0BB1"/>
    <w:rsid w:val="004B243A"/>
    <w:rsid w:val="004D00B9"/>
    <w:rsid w:val="004D67C4"/>
    <w:rsid w:val="004E48F2"/>
    <w:rsid w:val="004F076F"/>
    <w:rsid w:val="0051281F"/>
    <w:rsid w:val="005208B5"/>
    <w:rsid w:val="00523B67"/>
    <w:rsid w:val="00574475"/>
    <w:rsid w:val="00574F31"/>
    <w:rsid w:val="005A1913"/>
    <w:rsid w:val="005D3FA4"/>
    <w:rsid w:val="005F35B4"/>
    <w:rsid w:val="005F6BF3"/>
    <w:rsid w:val="0063292F"/>
    <w:rsid w:val="00634723"/>
    <w:rsid w:val="00641835"/>
    <w:rsid w:val="00666B67"/>
    <w:rsid w:val="006B6613"/>
    <w:rsid w:val="006D3BFF"/>
    <w:rsid w:val="00704741"/>
    <w:rsid w:val="00704A9A"/>
    <w:rsid w:val="007340D2"/>
    <w:rsid w:val="007636DF"/>
    <w:rsid w:val="0076421E"/>
    <w:rsid w:val="007A227A"/>
    <w:rsid w:val="007C3A19"/>
    <w:rsid w:val="007D4B7B"/>
    <w:rsid w:val="007D75F7"/>
    <w:rsid w:val="007F77B8"/>
    <w:rsid w:val="0080536F"/>
    <w:rsid w:val="008479EC"/>
    <w:rsid w:val="00865121"/>
    <w:rsid w:val="0089624B"/>
    <w:rsid w:val="008A72E5"/>
    <w:rsid w:val="008B44D5"/>
    <w:rsid w:val="008D75D6"/>
    <w:rsid w:val="00902AB1"/>
    <w:rsid w:val="00913E22"/>
    <w:rsid w:val="00926CE3"/>
    <w:rsid w:val="009354D5"/>
    <w:rsid w:val="00963978"/>
    <w:rsid w:val="00972AD6"/>
    <w:rsid w:val="00983B22"/>
    <w:rsid w:val="009861B5"/>
    <w:rsid w:val="009C28A5"/>
    <w:rsid w:val="009E56B6"/>
    <w:rsid w:val="00A06E20"/>
    <w:rsid w:val="00A077F5"/>
    <w:rsid w:val="00A1171F"/>
    <w:rsid w:val="00A134C6"/>
    <w:rsid w:val="00A1451E"/>
    <w:rsid w:val="00A274C1"/>
    <w:rsid w:val="00A30EAE"/>
    <w:rsid w:val="00A3315A"/>
    <w:rsid w:val="00A35648"/>
    <w:rsid w:val="00A36E57"/>
    <w:rsid w:val="00A54F6A"/>
    <w:rsid w:val="00A55918"/>
    <w:rsid w:val="00A5745E"/>
    <w:rsid w:val="00A6047A"/>
    <w:rsid w:val="00A7735D"/>
    <w:rsid w:val="00A97BF2"/>
    <w:rsid w:val="00A9DF32"/>
    <w:rsid w:val="00AC0151"/>
    <w:rsid w:val="00AE0F3E"/>
    <w:rsid w:val="00AF07AE"/>
    <w:rsid w:val="00AF7366"/>
    <w:rsid w:val="00B131C6"/>
    <w:rsid w:val="00B4052B"/>
    <w:rsid w:val="00B471E7"/>
    <w:rsid w:val="00B676D8"/>
    <w:rsid w:val="00B847E2"/>
    <w:rsid w:val="00BA7DA5"/>
    <w:rsid w:val="00BB5BAB"/>
    <w:rsid w:val="00BF42F6"/>
    <w:rsid w:val="00C002B7"/>
    <w:rsid w:val="00C03412"/>
    <w:rsid w:val="00C05C8D"/>
    <w:rsid w:val="00C064AC"/>
    <w:rsid w:val="00C714B5"/>
    <w:rsid w:val="00C7585B"/>
    <w:rsid w:val="00C7678E"/>
    <w:rsid w:val="00C82FF3"/>
    <w:rsid w:val="00CE655A"/>
    <w:rsid w:val="00CF0635"/>
    <w:rsid w:val="00CF1513"/>
    <w:rsid w:val="00D06CEF"/>
    <w:rsid w:val="00D2107F"/>
    <w:rsid w:val="00D219B6"/>
    <w:rsid w:val="00D37B69"/>
    <w:rsid w:val="00D80CF5"/>
    <w:rsid w:val="00D84DAC"/>
    <w:rsid w:val="00DC7C8F"/>
    <w:rsid w:val="00DD31B5"/>
    <w:rsid w:val="00DE4DE0"/>
    <w:rsid w:val="00E02D7A"/>
    <w:rsid w:val="00E06A32"/>
    <w:rsid w:val="00E3249F"/>
    <w:rsid w:val="00E45CC4"/>
    <w:rsid w:val="00E742B2"/>
    <w:rsid w:val="00E7755E"/>
    <w:rsid w:val="00F05E45"/>
    <w:rsid w:val="00F240B5"/>
    <w:rsid w:val="00F77D9A"/>
    <w:rsid w:val="00FB46FD"/>
    <w:rsid w:val="00FB59C2"/>
    <w:rsid w:val="017D568B"/>
    <w:rsid w:val="022ACA2F"/>
    <w:rsid w:val="0370852C"/>
    <w:rsid w:val="05EF7797"/>
    <w:rsid w:val="06493FCA"/>
    <w:rsid w:val="07DE1FBF"/>
    <w:rsid w:val="09FD2919"/>
    <w:rsid w:val="0B1E8C03"/>
    <w:rsid w:val="0C455DED"/>
    <w:rsid w:val="0E045615"/>
    <w:rsid w:val="0F761513"/>
    <w:rsid w:val="0FA0B3B3"/>
    <w:rsid w:val="0FE6CEFA"/>
    <w:rsid w:val="109F858C"/>
    <w:rsid w:val="115DF8D0"/>
    <w:rsid w:val="1248F215"/>
    <w:rsid w:val="134CA0F8"/>
    <w:rsid w:val="147FFE05"/>
    <w:rsid w:val="1736AA19"/>
    <w:rsid w:val="17721060"/>
    <w:rsid w:val="18765391"/>
    <w:rsid w:val="1B0A9C92"/>
    <w:rsid w:val="1E7EAE8A"/>
    <w:rsid w:val="1F4CA140"/>
    <w:rsid w:val="1FEE7F3E"/>
    <w:rsid w:val="20038353"/>
    <w:rsid w:val="200FCA80"/>
    <w:rsid w:val="2024ED01"/>
    <w:rsid w:val="20A56A9E"/>
    <w:rsid w:val="21FC8747"/>
    <w:rsid w:val="22E0C46A"/>
    <w:rsid w:val="22F8BDD7"/>
    <w:rsid w:val="23CC025F"/>
    <w:rsid w:val="246DE9AA"/>
    <w:rsid w:val="25BDD2B0"/>
    <w:rsid w:val="26C13CE3"/>
    <w:rsid w:val="271F7BC7"/>
    <w:rsid w:val="27ACADA9"/>
    <w:rsid w:val="280675DC"/>
    <w:rsid w:val="29565EE2"/>
    <w:rsid w:val="2A71C282"/>
    <w:rsid w:val="2AE38422"/>
    <w:rsid w:val="2B3035C6"/>
    <w:rsid w:val="2C339FF9"/>
    <w:rsid w:val="2EBED76A"/>
    <w:rsid w:val="2EF466C7"/>
    <w:rsid w:val="304115F4"/>
    <w:rsid w:val="30A298DC"/>
    <w:rsid w:val="30B61B45"/>
    <w:rsid w:val="316F2636"/>
    <w:rsid w:val="322FBE1C"/>
    <w:rsid w:val="329207F8"/>
    <w:rsid w:val="33AC8A9A"/>
    <w:rsid w:val="35128DDE"/>
    <w:rsid w:val="35B3790A"/>
    <w:rsid w:val="366CB47B"/>
    <w:rsid w:val="36B0C0F2"/>
    <w:rsid w:val="36DF76ED"/>
    <w:rsid w:val="36FBA75B"/>
    <w:rsid w:val="3713A0C8"/>
    <w:rsid w:val="37B61BCF"/>
    <w:rsid w:val="37D2140C"/>
    <w:rsid w:val="384C9153"/>
    <w:rsid w:val="38A58B65"/>
    <w:rsid w:val="3A4AAA12"/>
    <w:rsid w:val="3A4D6FAB"/>
    <w:rsid w:val="3A77A794"/>
    <w:rsid w:val="3A7F6249"/>
    <w:rsid w:val="3AD92A7C"/>
    <w:rsid w:val="3AE71462"/>
    <w:rsid w:val="3BF1D432"/>
    <w:rsid w:val="3C9E6AAF"/>
    <w:rsid w:val="3D9E3F55"/>
    <w:rsid w:val="3DF8326D"/>
    <w:rsid w:val="3DFB2FB1"/>
    <w:rsid w:val="3F2C3BF1"/>
    <w:rsid w:val="4031BB98"/>
    <w:rsid w:val="40C4FAA4"/>
    <w:rsid w:val="4237E8D9"/>
    <w:rsid w:val="423D5DE3"/>
    <w:rsid w:val="426A2894"/>
    <w:rsid w:val="42D29761"/>
    <w:rsid w:val="46033FA4"/>
    <w:rsid w:val="46D0B39D"/>
    <w:rsid w:val="470582FA"/>
    <w:rsid w:val="47094722"/>
    <w:rsid w:val="472E89EF"/>
    <w:rsid w:val="480CB155"/>
    <w:rsid w:val="48AB3DA6"/>
    <w:rsid w:val="48DFF5DD"/>
    <w:rsid w:val="4A1352EA"/>
    <w:rsid w:val="4ACA8873"/>
    <w:rsid w:val="4ADC4880"/>
    <w:rsid w:val="4B903972"/>
    <w:rsid w:val="514C8623"/>
    <w:rsid w:val="5524E3C7"/>
    <w:rsid w:val="554D4EBD"/>
    <w:rsid w:val="55AED1A5"/>
    <w:rsid w:val="55B0E34C"/>
    <w:rsid w:val="56137CB6"/>
    <w:rsid w:val="589D2D6D"/>
    <w:rsid w:val="593259C2"/>
    <w:rsid w:val="5BD4CE2F"/>
    <w:rsid w:val="5C3C658A"/>
    <w:rsid w:val="5CD9168A"/>
    <w:rsid w:val="5DE64994"/>
    <w:rsid w:val="5EE9B3C7"/>
    <w:rsid w:val="5FC02078"/>
    <w:rsid w:val="60F0555C"/>
    <w:rsid w:val="61AEC8A0"/>
    <w:rsid w:val="61DBD688"/>
    <w:rsid w:val="626A6CB9"/>
    <w:rsid w:val="63CD9673"/>
    <w:rsid w:val="65CD7798"/>
    <w:rsid w:val="66D285CD"/>
    <w:rsid w:val="677E1C12"/>
    <w:rsid w:val="679D577E"/>
    <w:rsid w:val="69506B12"/>
    <w:rsid w:val="6A5B5D29"/>
    <w:rsid w:val="6B5EC75C"/>
    <w:rsid w:val="6BF2DF7F"/>
    <w:rsid w:val="6C4A0551"/>
    <w:rsid w:val="6C8EFC40"/>
    <w:rsid w:val="6CFF9D41"/>
    <w:rsid w:val="6D087895"/>
    <w:rsid w:val="6DBAA163"/>
    <w:rsid w:val="6E0ABE84"/>
    <w:rsid w:val="6E50D9B7"/>
    <w:rsid w:val="6F3C17AC"/>
    <w:rsid w:val="6F504BBA"/>
    <w:rsid w:val="70F63A6E"/>
    <w:rsid w:val="72315230"/>
    <w:rsid w:val="72465645"/>
    <w:rsid w:val="72622103"/>
    <w:rsid w:val="7361B9E5"/>
    <w:rsid w:val="74202D29"/>
    <w:rsid w:val="75809968"/>
    <w:rsid w:val="75F9D13C"/>
    <w:rsid w:val="76281040"/>
    <w:rsid w:val="76F42F32"/>
    <w:rsid w:val="7820A699"/>
    <w:rsid w:val="7930DA86"/>
    <w:rsid w:val="79CF99A8"/>
    <w:rsid w:val="7F5A28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4D65"/>
  <w15:chartTrackingRefBased/>
  <w15:docId w15:val="{08FA185F-B7CA-4CF3-AB92-F953A053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41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1BE"/>
    <w:rPr>
      <w:b/>
      <w:bCs/>
    </w:rPr>
  </w:style>
  <w:style w:type="character" w:styleId="Hyperlink">
    <w:name w:val="Hyperlink"/>
    <w:basedOn w:val="DefaultParagraphFont"/>
    <w:uiPriority w:val="99"/>
    <w:unhideWhenUsed/>
    <w:rsid w:val="003C41BE"/>
    <w:rPr>
      <w:color w:val="0000FF"/>
      <w:u w:val="single"/>
    </w:rPr>
  </w:style>
  <w:style w:type="character" w:customStyle="1" w:styleId="Heading2Char">
    <w:name w:val="Heading 2 Char"/>
    <w:basedOn w:val="DefaultParagraphFont"/>
    <w:link w:val="Heading2"/>
    <w:uiPriority w:val="9"/>
    <w:rsid w:val="003C41BE"/>
    <w:rPr>
      <w:rFonts w:ascii="Times New Roman" w:eastAsia="Times New Roman" w:hAnsi="Times New Roman" w:cs="Times New Roman"/>
      <w:b/>
      <w:bCs/>
      <w:sz w:val="36"/>
      <w:szCs w:val="36"/>
    </w:rPr>
  </w:style>
  <w:style w:type="character" w:styleId="Emphasis">
    <w:name w:val="Emphasis"/>
    <w:basedOn w:val="DefaultParagraphFont"/>
    <w:uiPriority w:val="20"/>
    <w:qFormat/>
    <w:rsid w:val="003C41BE"/>
    <w:rPr>
      <w:i/>
      <w:iCs/>
    </w:rPr>
  </w:style>
  <w:style w:type="character" w:styleId="UnresolvedMention">
    <w:name w:val="Unresolved Mention"/>
    <w:basedOn w:val="DefaultParagraphFont"/>
    <w:uiPriority w:val="99"/>
    <w:semiHidden/>
    <w:unhideWhenUsed/>
    <w:rsid w:val="003C41BE"/>
    <w:rPr>
      <w:color w:val="605E5C"/>
      <w:shd w:val="clear" w:color="auto" w:fill="E1DFDD"/>
    </w:rPr>
  </w:style>
  <w:style w:type="paragraph" w:customStyle="1" w:styleId="xxxmsonormal">
    <w:name w:val="x_xxmsonormal"/>
    <w:basedOn w:val="Normal"/>
    <w:rsid w:val="00A36E57"/>
    <w:pPr>
      <w:spacing w:after="0" w:line="240" w:lineRule="auto"/>
    </w:pPr>
    <w:rPr>
      <w:rFonts w:ascii="Calibri" w:hAnsi="Calibri" w:cs="Calibri"/>
    </w:rPr>
  </w:style>
  <w:style w:type="paragraph" w:customStyle="1" w:styleId="xmsonormal">
    <w:name w:val="x_msonormal"/>
    <w:basedOn w:val="Normal"/>
    <w:rsid w:val="0011117D"/>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B847E2"/>
    <w:rPr>
      <w:color w:val="954F72" w:themeColor="followedHyperlink"/>
      <w:u w:val="single"/>
    </w:rPr>
  </w:style>
  <w:style w:type="character" w:styleId="CommentReference">
    <w:name w:val="annotation reference"/>
    <w:basedOn w:val="DefaultParagraphFont"/>
    <w:uiPriority w:val="99"/>
    <w:semiHidden/>
    <w:unhideWhenUsed/>
    <w:rsid w:val="00A30EAE"/>
    <w:rPr>
      <w:sz w:val="16"/>
      <w:szCs w:val="16"/>
    </w:rPr>
  </w:style>
  <w:style w:type="paragraph" w:styleId="CommentText">
    <w:name w:val="annotation text"/>
    <w:basedOn w:val="Normal"/>
    <w:link w:val="CommentTextChar"/>
    <w:uiPriority w:val="99"/>
    <w:semiHidden/>
    <w:unhideWhenUsed/>
    <w:rsid w:val="00A30EAE"/>
    <w:pPr>
      <w:spacing w:line="240" w:lineRule="auto"/>
    </w:pPr>
    <w:rPr>
      <w:sz w:val="20"/>
      <w:szCs w:val="20"/>
    </w:rPr>
  </w:style>
  <w:style w:type="character" w:customStyle="1" w:styleId="CommentTextChar">
    <w:name w:val="Comment Text Char"/>
    <w:basedOn w:val="DefaultParagraphFont"/>
    <w:link w:val="CommentText"/>
    <w:uiPriority w:val="99"/>
    <w:semiHidden/>
    <w:rsid w:val="00A30EAE"/>
    <w:rPr>
      <w:sz w:val="20"/>
      <w:szCs w:val="20"/>
    </w:rPr>
  </w:style>
  <w:style w:type="paragraph" w:customStyle="1" w:styleId="xxmsonormal">
    <w:name w:val="x_x_msonormal"/>
    <w:basedOn w:val="Normal"/>
    <w:rsid w:val="00D2107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16453">
      <w:bodyDiv w:val="1"/>
      <w:marLeft w:val="0"/>
      <w:marRight w:val="0"/>
      <w:marTop w:val="0"/>
      <w:marBottom w:val="0"/>
      <w:divBdr>
        <w:top w:val="none" w:sz="0" w:space="0" w:color="auto"/>
        <w:left w:val="none" w:sz="0" w:space="0" w:color="auto"/>
        <w:bottom w:val="none" w:sz="0" w:space="0" w:color="auto"/>
        <w:right w:val="none" w:sz="0" w:space="0" w:color="auto"/>
      </w:divBdr>
    </w:div>
    <w:div w:id="351806267">
      <w:bodyDiv w:val="1"/>
      <w:marLeft w:val="0"/>
      <w:marRight w:val="0"/>
      <w:marTop w:val="0"/>
      <w:marBottom w:val="0"/>
      <w:divBdr>
        <w:top w:val="none" w:sz="0" w:space="0" w:color="auto"/>
        <w:left w:val="none" w:sz="0" w:space="0" w:color="auto"/>
        <w:bottom w:val="none" w:sz="0" w:space="0" w:color="auto"/>
        <w:right w:val="none" w:sz="0" w:space="0" w:color="auto"/>
      </w:divBdr>
    </w:div>
    <w:div w:id="394622623">
      <w:bodyDiv w:val="1"/>
      <w:marLeft w:val="0"/>
      <w:marRight w:val="0"/>
      <w:marTop w:val="0"/>
      <w:marBottom w:val="0"/>
      <w:divBdr>
        <w:top w:val="none" w:sz="0" w:space="0" w:color="auto"/>
        <w:left w:val="none" w:sz="0" w:space="0" w:color="auto"/>
        <w:bottom w:val="none" w:sz="0" w:space="0" w:color="auto"/>
        <w:right w:val="none" w:sz="0" w:space="0" w:color="auto"/>
      </w:divBdr>
    </w:div>
    <w:div w:id="399908292">
      <w:bodyDiv w:val="1"/>
      <w:marLeft w:val="0"/>
      <w:marRight w:val="0"/>
      <w:marTop w:val="0"/>
      <w:marBottom w:val="0"/>
      <w:divBdr>
        <w:top w:val="none" w:sz="0" w:space="0" w:color="auto"/>
        <w:left w:val="none" w:sz="0" w:space="0" w:color="auto"/>
        <w:bottom w:val="none" w:sz="0" w:space="0" w:color="auto"/>
        <w:right w:val="none" w:sz="0" w:space="0" w:color="auto"/>
      </w:divBdr>
    </w:div>
    <w:div w:id="597643510">
      <w:bodyDiv w:val="1"/>
      <w:marLeft w:val="0"/>
      <w:marRight w:val="0"/>
      <w:marTop w:val="0"/>
      <w:marBottom w:val="0"/>
      <w:divBdr>
        <w:top w:val="none" w:sz="0" w:space="0" w:color="auto"/>
        <w:left w:val="none" w:sz="0" w:space="0" w:color="auto"/>
        <w:bottom w:val="none" w:sz="0" w:space="0" w:color="auto"/>
        <w:right w:val="none" w:sz="0" w:space="0" w:color="auto"/>
      </w:divBdr>
    </w:div>
    <w:div w:id="784075775">
      <w:bodyDiv w:val="1"/>
      <w:marLeft w:val="0"/>
      <w:marRight w:val="0"/>
      <w:marTop w:val="0"/>
      <w:marBottom w:val="0"/>
      <w:divBdr>
        <w:top w:val="none" w:sz="0" w:space="0" w:color="auto"/>
        <w:left w:val="none" w:sz="0" w:space="0" w:color="auto"/>
        <w:bottom w:val="none" w:sz="0" w:space="0" w:color="auto"/>
        <w:right w:val="none" w:sz="0" w:space="0" w:color="auto"/>
      </w:divBdr>
    </w:div>
    <w:div w:id="835003052">
      <w:bodyDiv w:val="1"/>
      <w:marLeft w:val="0"/>
      <w:marRight w:val="0"/>
      <w:marTop w:val="0"/>
      <w:marBottom w:val="0"/>
      <w:divBdr>
        <w:top w:val="none" w:sz="0" w:space="0" w:color="auto"/>
        <w:left w:val="none" w:sz="0" w:space="0" w:color="auto"/>
        <w:bottom w:val="none" w:sz="0" w:space="0" w:color="auto"/>
        <w:right w:val="none" w:sz="0" w:space="0" w:color="auto"/>
      </w:divBdr>
    </w:div>
    <w:div w:id="861938891">
      <w:bodyDiv w:val="1"/>
      <w:marLeft w:val="0"/>
      <w:marRight w:val="0"/>
      <w:marTop w:val="0"/>
      <w:marBottom w:val="0"/>
      <w:divBdr>
        <w:top w:val="none" w:sz="0" w:space="0" w:color="auto"/>
        <w:left w:val="none" w:sz="0" w:space="0" w:color="auto"/>
        <w:bottom w:val="none" w:sz="0" w:space="0" w:color="auto"/>
        <w:right w:val="none" w:sz="0" w:space="0" w:color="auto"/>
      </w:divBdr>
      <w:divsChild>
        <w:div w:id="170071800">
          <w:marLeft w:val="0"/>
          <w:marRight w:val="0"/>
          <w:marTop w:val="0"/>
          <w:marBottom w:val="0"/>
          <w:divBdr>
            <w:top w:val="none" w:sz="0" w:space="0" w:color="auto"/>
            <w:left w:val="none" w:sz="0" w:space="0" w:color="auto"/>
            <w:bottom w:val="none" w:sz="0" w:space="0" w:color="auto"/>
            <w:right w:val="none" w:sz="0" w:space="0" w:color="auto"/>
          </w:divBdr>
        </w:div>
        <w:div w:id="833684257">
          <w:marLeft w:val="0"/>
          <w:marRight w:val="0"/>
          <w:marTop w:val="0"/>
          <w:marBottom w:val="0"/>
          <w:divBdr>
            <w:top w:val="none" w:sz="0" w:space="0" w:color="auto"/>
            <w:left w:val="none" w:sz="0" w:space="0" w:color="auto"/>
            <w:bottom w:val="single" w:sz="6" w:space="0" w:color="999999"/>
            <w:right w:val="none" w:sz="0" w:space="0" w:color="auto"/>
          </w:divBdr>
        </w:div>
      </w:divsChild>
    </w:div>
    <w:div w:id="907233245">
      <w:bodyDiv w:val="1"/>
      <w:marLeft w:val="0"/>
      <w:marRight w:val="0"/>
      <w:marTop w:val="0"/>
      <w:marBottom w:val="0"/>
      <w:divBdr>
        <w:top w:val="none" w:sz="0" w:space="0" w:color="auto"/>
        <w:left w:val="none" w:sz="0" w:space="0" w:color="auto"/>
        <w:bottom w:val="none" w:sz="0" w:space="0" w:color="auto"/>
        <w:right w:val="none" w:sz="0" w:space="0" w:color="auto"/>
      </w:divBdr>
    </w:div>
    <w:div w:id="946348103">
      <w:bodyDiv w:val="1"/>
      <w:marLeft w:val="0"/>
      <w:marRight w:val="0"/>
      <w:marTop w:val="0"/>
      <w:marBottom w:val="0"/>
      <w:divBdr>
        <w:top w:val="none" w:sz="0" w:space="0" w:color="auto"/>
        <w:left w:val="none" w:sz="0" w:space="0" w:color="auto"/>
        <w:bottom w:val="none" w:sz="0" w:space="0" w:color="auto"/>
        <w:right w:val="none" w:sz="0" w:space="0" w:color="auto"/>
      </w:divBdr>
    </w:div>
    <w:div w:id="1085686928">
      <w:bodyDiv w:val="1"/>
      <w:marLeft w:val="0"/>
      <w:marRight w:val="0"/>
      <w:marTop w:val="0"/>
      <w:marBottom w:val="0"/>
      <w:divBdr>
        <w:top w:val="none" w:sz="0" w:space="0" w:color="auto"/>
        <w:left w:val="none" w:sz="0" w:space="0" w:color="auto"/>
        <w:bottom w:val="none" w:sz="0" w:space="0" w:color="auto"/>
        <w:right w:val="none" w:sz="0" w:space="0" w:color="auto"/>
      </w:divBdr>
    </w:div>
    <w:div w:id="1094941144">
      <w:bodyDiv w:val="1"/>
      <w:marLeft w:val="0"/>
      <w:marRight w:val="0"/>
      <w:marTop w:val="0"/>
      <w:marBottom w:val="0"/>
      <w:divBdr>
        <w:top w:val="none" w:sz="0" w:space="0" w:color="auto"/>
        <w:left w:val="none" w:sz="0" w:space="0" w:color="auto"/>
        <w:bottom w:val="none" w:sz="0" w:space="0" w:color="auto"/>
        <w:right w:val="none" w:sz="0" w:space="0" w:color="auto"/>
      </w:divBdr>
    </w:div>
    <w:div w:id="1267422333">
      <w:bodyDiv w:val="1"/>
      <w:marLeft w:val="0"/>
      <w:marRight w:val="0"/>
      <w:marTop w:val="0"/>
      <w:marBottom w:val="0"/>
      <w:divBdr>
        <w:top w:val="none" w:sz="0" w:space="0" w:color="auto"/>
        <w:left w:val="none" w:sz="0" w:space="0" w:color="auto"/>
        <w:bottom w:val="none" w:sz="0" w:space="0" w:color="auto"/>
        <w:right w:val="none" w:sz="0" w:space="0" w:color="auto"/>
      </w:divBdr>
    </w:div>
    <w:div w:id="1319992744">
      <w:bodyDiv w:val="1"/>
      <w:marLeft w:val="0"/>
      <w:marRight w:val="0"/>
      <w:marTop w:val="0"/>
      <w:marBottom w:val="0"/>
      <w:divBdr>
        <w:top w:val="none" w:sz="0" w:space="0" w:color="auto"/>
        <w:left w:val="none" w:sz="0" w:space="0" w:color="auto"/>
        <w:bottom w:val="none" w:sz="0" w:space="0" w:color="auto"/>
        <w:right w:val="none" w:sz="0" w:space="0" w:color="auto"/>
      </w:divBdr>
    </w:div>
    <w:div w:id="1398623049">
      <w:bodyDiv w:val="1"/>
      <w:marLeft w:val="0"/>
      <w:marRight w:val="0"/>
      <w:marTop w:val="0"/>
      <w:marBottom w:val="0"/>
      <w:divBdr>
        <w:top w:val="none" w:sz="0" w:space="0" w:color="auto"/>
        <w:left w:val="none" w:sz="0" w:space="0" w:color="auto"/>
        <w:bottom w:val="none" w:sz="0" w:space="0" w:color="auto"/>
        <w:right w:val="none" w:sz="0" w:space="0" w:color="auto"/>
      </w:divBdr>
    </w:div>
    <w:div w:id="1415054620">
      <w:bodyDiv w:val="1"/>
      <w:marLeft w:val="0"/>
      <w:marRight w:val="0"/>
      <w:marTop w:val="0"/>
      <w:marBottom w:val="0"/>
      <w:divBdr>
        <w:top w:val="none" w:sz="0" w:space="0" w:color="auto"/>
        <w:left w:val="none" w:sz="0" w:space="0" w:color="auto"/>
        <w:bottom w:val="none" w:sz="0" w:space="0" w:color="auto"/>
        <w:right w:val="none" w:sz="0" w:space="0" w:color="auto"/>
      </w:divBdr>
    </w:div>
    <w:div w:id="1523974547">
      <w:bodyDiv w:val="1"/>
      <w:marLeft w:val="0"/>
      <w:marRight w:val="0"/>
      <w:marTop w:val="0"/>
      <w:marBottom w:val="0"/>
      <w:divBdr>
        <w:top w:val="none" w:sz="0" w:space="0" w:color="auto"/>
        <w:left w:val="none" w:sz="0" w:space="0" w:color="auto"/>
        <w:bottom w:val="none" w:sz="0" w:space="0" w:color="auto"/>
        <w:right w:val="none" w:sz="0" w:space="0" w:color="auto"/>
      </w:divBdr>
    </w:div>
    <w:div w:id="1564216066">
      <w:bodyDiv w:val="1"/>
      <w:marLeft w:val="0"/>
      <w:marRight w:val="0"/>
      <w:marTop w:val="0"/>
      <w:marBottom w:val="0"/>
      <w:divBdr>
        <w:top w:val="none" w:sz="0" w:space="0" w:color="auto"/>
        <w:left w:val="none" w:sz="0" w:space="0" w:color="auto"/>
        <w:bottom w:val="none" w:sz="0" w:space="0" w:color="auto"/>
        <w:right w:val="none" w:sz="0" w:space="0" w:color="auto"/>
      </w:divBdr>
    </w:div>
    <w:div w:id="1914269441">
      <w:bodyDiv w:val="1"/>
      <w:marLeft w:val="0"/>
      <w:marRight w:val="0"/>
      <w:marTop w:val="0"/>
      <w:marBottom w:val="0"/>
      <w:divBdr>
        <w:top w:val="none" w:sz="0" w:space="0" w:color="auto"/>
        <w:left w:val="none" w:sz="0" w:space="0" w:color="auto"/>
        <w:bottom w:val="none" w:sz="0" w:space="0" w:color="auto"/>
        <w:right w:val="none" w:sz="0" w:space="0" w:color="auto"/>
      </w:divBdr>
    </w:div>
    <w:div w:id="20246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boyle@ct.go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Christopher</dc:creator>
  <cp:keywords/>
  <dc:description/>
  <cp:lastModifiedBy>Boyle, Christopher</cp:lastModifiedBy>
  <cp:revision>3</cp:revision>
  <dcterms:created xsi:type="dcterms:W3CDTF">2021-10-15T21:32:00Z</dcterms:created>
  <dcterms:modified xsi:type="dcterms:W3CDTF">2021-10-15T21:38:00Z</dcterms:modified>
</cp:coreProperties>
</file>