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AEE8" w14:textId="28C00A6C" w:rsidR="00E8535F" w:rsidRDefault="00E8535F" w:rsidP="00E8535F">
      <w:pPr>
        <w:pStyle w:val="xmsonormal"/>
        <w:rPr>
          <w:rFonts w:ascii="Arial" w:hAnsi="Arial" w:cs="Arial"/>
        </w:rPr>
      </w:pPr>
      <w:r>
        <w:rPr>
          <w:noProof/>
          <w:color w:val="2B579A"/>
          <w:shd w:val="clear" w:color="auto" w:fill="E6E6E6"/>
        </w:rPr>
        <w:drawing>
          <wp:inline distT="0" distB="0" distL="0" distR="0" wp14:anchorId="345D89AE" wp14:editId="7952AABD">
            <wp:extent cx="7232573" cy="962025"/>
            <wp:effectExtent l="0" t="0" r="698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6111" t="4079" r="5000" b="86691"/>
                    <a:stretch>
                      <a:fillRect/>
                    </a:stretch>
                  </pic:blipFill>
                  <pic:spPr bwMode="auto">
                    <a:xfrm>
                      <a:off x="0" y="0"/>
                      <a:ext cx="7238752" cy="962847"/>
                    </a:xfrm>
                    <a:prstGeom prst="rect">
                      <a:avLst/>
                    </a:prstGeom>
                    <a:noFill/>
                    <a:ln>
                      <a:noFill/>
                    </a:ln>
                  </pic:spPr>
                </pic:pic>
              </a:graphicData>
            </a:graphic>
          </wp:inline>
        </w:drawing>
      </w:r>
    </w:p>
    <w:p w14:paraId="217DB3D4" w14:textId="77777777" w:rsidR="00E8535F" w:rsidRDefault="00E8535F" w:rsidP="00E8535F">
      <w:pPr>
        <w:pStyle w:val="xmsonormal"/>
        <w:rPr>
          <w:rFonts w:ascii="Arial" w:hAnsi="Arial" w:cs="Arial"/>
        </w:rPr>
      </w:pPr>
      <w:bookmarkStart w:id="0" w:name="_Hlk85186922"/>
    </w:p>
    <w:p w14:paraId="6E6892AC" w14:textId="044D9EDB" w:rsidR="00E8535F" w:rsidRPr="00E8535F" w:rsidRDefault="00E8535F" w:rsidP="00E8535F">
      <w:pPr>
        <w:pStyle w:val="xmsonormal"/>
        <w:rPr>
          <w:rFonts w:ascii="Arial" w:hAnsi="Arial" w:cs="Arial"/>
        </w:rPr>
      </w:pPr>
      <w:bookmarkStart w:id="1" w:name="_Hlk85185373"/>
      <w:r w:rsidRPr="00E8535F">
        <w:rPr>
          <w:rFonts w:ascii="Arial" w:hAnsi="Arial" w:cs="Arial"/>
          <w:b/>
          <w:bCs/>
        </w:rPr>
        <w:t>FOR IMMEDIATE RELEASE:</w:t>
      </w:r>
      <w:r w:rsidRPr="00E8535F">
        <w:rPr>
          <w:rFonts w:ascii="Arial" w:hAnsi="Arial" w:cs="Arial"/>
        </w:rPr>
        <w:t xml:space="preserve"> </w:t>
      </w:r>
      <w:r w:rsidR="00F7445D">
        <w:rPr>
          <w:rFonts w:ascii="Arial" w:hAnsi="Arial" w:cs="Arial"/>
        </w:rPr>
        <w:t xml:space="preserve">Jan. </w:t>
      </w:r>
      <w:r w:rsidR="00475D69">
        <w:rPr>
          <w:rFonts w:ascii="Arial" w:hAnsi="Arial" w:cs="Arial"/>
        </w:rPr>
        <w:t>23</w:t>
      </w:r>
      <w:r w:rsidR="00F7445D">
        <w:rPr>
          <w:rFonts w:ascii="Arial" w:hAnsi="Arial" w:cs="Arial"/>
        </w:rPr>
        <w:t>, 2024</w:t>
      </w:r>
    </w:p>
    <w:p w14:paraId="3CCFB557" w14:textId="77777777" w:rsidR="00E8535F" w:rsidRPr="00E8535F" w:rsidRDefault="00E8535F" w:rsidP="00E8535F">
      <w:pPr>
        <w:pStyle w:val="xmsonormal"/>
        <w:rPr>
          <w:rFonts w:ascii="Arial" w:hAnsi="Arial" w:cs="Arial"/>
        </w:rPr>
      </w:pPr>
      <w:r w:rsidRPr="00E8535F">
        <w:rPr>
          <w:rFonts w:ascii="Arial" w:hAnsi="Arial" w:cs="Arial"/>
          <w:b/>
          <w:bCs/>
        </w:rPr>
        <w:t>CONTACT:</w:t>
      </w:r>
      <w:r w:rsidRPr="00E8535F">
        <w:rPr>
          <w:rFonts w:ascii="Arial" w:hAnsi="Arial" w:cs="Arial"/>
        </w:rPr>
        <w:t xml:space="preserve">     Chris Boyle, Director of Communications</w:t>
      </w:r>
    </w:p>
    <w:p w14:paraId="076C90F8" w14:textId="77777777" w:rsidR="00E8535F" w:rsidRPr="00E8535F" w:rsidRDefault="00E8535F" w:rsidP="00E8535F">
      <w:pPr>
        <w:pStyle w:val="xmsonormal"/>
        <w:rPr>
          <w:rFonts w:ascii="Arial" w:hAnsi="Arial" w:cs="Arial"/>
        </w:rPr>
      </w:pPr>
      <w:r w:rsidRPr="00E8535F">
        <w:rPr>
          <w:rFonts w:ascii="Arial" w:hAnsi="Arial" w:cs="Arial"/>
        </w:rPr>
        <w:t xml:space="preserve">                        (860) 706-9654 – </w:t>
      </w:r>
      <w:hyperlink r:id="rId11" w:history="1">
        <w:r w:rsidRPr="00E8535F">
          <w:rPr>
            <w:rStyle w:val="Hyperlink"/>
            <w:rFonts w:ascii="Arial" w:hAnsi="Arial" w:cs="Arial"/>
          </w:rPr>
          <w:t>christopher.boyle@ct.gov</w:t>
        </w:r>
      </w:hyperlink>
    </w:p>
    <w:p w14:paraId="6E056522" w14:textId="77777777" w:rsidR="003A7925" w:rsidRDefault="003A7925" w:rsidP="00E8535F">
      <w:pPr>
        <w:pStyle w:val="paragraph"/>
        <w:shd w:val="clear" w:color="auto" w:fill="FEFEFE"/>
        <w:spacing w:before="0" w:beforeAutospacing="0" w:after="0" w:afterAutospacing="0"/>
        <w:textAlignment w:val="baseline"/>
        <w:rPr>
          <w:rStyle w:val="normaltextrun"/>
          <w:rFonts w:ascii="Arial" w:hAnsi="Arial" w:cs="Arial"/>
          <w:color w:val="0A0A0A"/>
          <w:sz w:val="22"/>
          <w:szCs w:val="22"/>
        </w:rPr>
      </w:pPr>
    </w:p>
    <w:p w14:paraId="15899ECE" w14:textId="64B4C6D0" w:rsidR="00475D69" w:rsidRPr="00475D69" w:rsidRDefault="00475D69" w:rsidP="00E01750">
      <w:pPr>
        <w:pStyle w:val="paragraph"/>
        <w:spacing w:before="0" w:beforeAutospacing="0" w:after="0" w:afterAutospacing="0"/>
        <w:rPr>
          <w:rFonts w:ascii="Arial" w:hAnsi="Arial" w:cs="Arial"/>
          <w:b/>
          <w:bCs/>
          <w:sz w:val="40"/>
          <w:szCs w:val="40"/>
        </w:rPr>
      </w:pPr>
      <w:r w:rsidRPr="00475D69">
        <w:rPr>
          <w:rFonts w:ascii="Arial" w:hAnsi="Arial" w:cs="Arial"/>
          <w:b/>
          <w:bCs/>
          <w:sz w:val="40"/>
          <w:szCs w:val="40"/>
        </w:rPr>
        <w:t xml:space="preserve">Food Safety Warning/Recall Notice: Florentine </w:t>
      </w:r>
      <w:r w:rsidR="0054336D">
        <w:rPr>
          <w:rFonts w:ascii="Arial" w:hAnsi="Arial" w:cs="Arial"/>
          <w:b/>
          <w:bCs/>
          <w:sz w:val="40"/>
          <w:szCs w:val="40"/>
        </w:rPr>
        <w:t>c</w:t>
      </w:r>
      <w:r w:rsidRPr="00475D69">
        <w:rPr>
          <w:rFonts w:ascii="Arial" w:hAnsi="Arial" w:cs="Arial"/>
          <w:b/>
          <w:bCs/>
          <w:sz w:val="40"/>
          <w:szCs w:val="40"/>
        </w:rPr>
        <w:t xml:space="preserve">ookies </w:t>
      </w:r>
    </w:p>
    <w:p w14:paraId="4C33FB3C" w14:textId="0DAD08F2" w:rsidR="00F7445D" w:rsidRPr="00475D69" w:rsidRDefault="0054336D" w:rsidP="00E01750">
      <w:pPr>
        <w:pStyle w:val="paragraph"/>
        <w:spacing w:before="0" w:beforeAutospacing="0" w:after="0" w:afterAutospacing="0"/>
        <w:rPr>
          <w:rFonts w:ascii="Arial" w:hAnsi="Arial" w:cs="Arial"/>
          <w:b/>
          <w:bCs/>
          <w:sz w:val="40"/>
          <w:szCs w:val="40"/>
        </w:rPr>
      </w:pPr>
      <w:r>
        <w:rPr>
          <w:rFonts w:ascii="Arial" w:hAnsi="Arial" w:cs="Arial"/>
          <w:b/>
          <w:bCs/>
          <w:sz w:val="40"/>
          <w:szCs w:val="40"/>
        </w:rPr>
        <w:t>s</w:t>
      </w:r>
      <w:r w:rsidR="00475D69" w:rsidRPr="00475D69">
        <w:rPr>
          <w:rFonts w:ascii="Arial" w:hAnsi="Arial" w:cs="Arial"/>
          <w:b/>
          <w:bCs/>
          <w:sz w:val="40"/>
          <w:szCs w:val="40"/>
        </w:rPr>
        <w:t xml:space="preserve">old at Stew Leonard’s </w:t>
      </w:r>
      <w:r>
        <w:rPr>
          <w:rFonts w:ascii="Arial" w:hAnsi="Arial" w:cs="Arial"/>
          <w:b/>
          <w:bCs/>
          <w:sz w:val="40"/>
          <w:szCs w:val="40"/>
        </w:rPr>
        <w:t>c</w:t>
      </w:r>
      <w:r w:rsidR="00475D69" w:rsidRPr="00475D69">
        <w:rPr>
          <w:rFonts w:ascii="Arial" w:hAnsi="Arial" w:cs="Arial"/>
          <w:b/>
          <w:bCs/>
          <w:sz w:val="40"/>
          <w:szCs w:val="40"/>
        </w:rPr>
        <w:t xml:space="preserve">ontain </w:t>
      </w:r>
      <w:r>
        <w:rPr>
          <w:rFonts w:ascii="Arial" w:hAnsi="Arial" w:cs="Arial"/>
          <w:b/>
          <w:bCs/>
          <w:sz w:val="40"/>
          <w:szCs w:val="40"/>
        </w:rPr>
        <w:t>u</w:t>
      </w:r>
      <w:r w:rsidR="00475D69" w:rsidRPr="00475D69">
        <w:rPr>
          <w:rFonts w:ascii="Arial" w:hAnsi="Arial" w:cs="Arial"/>
          <w:b/>
          <w:bCs/>
          <w:sz w:val="40"/>
          <w:szCs w:val="40"/>
        </w:rPr>
        <w:t xml:space="preserve">ndeclared </w:t>
      </w:r>
      <w:proofErr w:type="gramStart"/>
      <w:r>
        <w:rPr>
          <w:rFonts w:ascii="Arial" w:hAnsi="Arial" w:cs="Arial"/>
          <w:b/>
          <w:bCs/>
          <w:sz w:val="40"/>
          <w:szCs w:val="40"/>
        </w:rPr>
        <w:t>p</w:t>
      </w:r>
      <w:r w:rsidR="00475D69" w:rsidRPr="00475D69">
        <w:rPr>
          <w:rFonts w:ascii="Arial" w:hAnsi="Arial" w:cs="Arial"/>
          <w:b/>
          <w:bCs/>
          <w:sz w:val="40"/>
          <w:szCs w:val="40"/>
        </w:rPr>
        <w:t>eanuts</w:t>
      </w:r>
      <w:proofErr w:type="gramEnd"/>
    </w:p>
    <w:p w14:paraId="1F9AD38A" w14:textId="77777777" w:rsidR="00475D69" w:rsidRPr="00475D69" w:rsidRDefault="00475D69" w:rsidP="00475D69">
      <w:pPr>
        <w:spacing w:after="0" w:line="240" w:lineRule="auto"/>
        <w:rPr>
          <w:rFonts w:ascii="Arial" w:hAnsi="Arial" w:cs="Arial"/>
          <w:b/>
          <w:bCs/>
          <w:i/>
          <w:iCs/>
          <w:sz w:val="32"/>
          <w:szCs w:val="32"/>
        </w:rPr>
      </w:pPr>
    </w:p>
    <w:p w14:paraId="7F6D55D9" w14:textId="46BF15C6" w:rsidR="00475D69" w:rsidRPr="00475D69" w:rsidRDefault="00475D69" w:rsidP="00475D69">
      <w:pPr>
        <w:spacing w:after="0" w:line="240" w:lineRule="auto"/>
        <w:rPr>
          <w:rFonts w:ascii="Arial" w:hAnsi="Arial" w:cs="Arial"/>
          <w:b/>
          <w:bCs/>
          <w:i/>
          <w:iCs/>
          <w:sz w:val="32"/>
          <w:szCs w:val="32"/>
        </w:rPr>
      </w:pPr>
      <w:r w:rsidRPr="00475D69">
        <w:rPr>
          <w:rFonts w:ascii="Arial" w:hAnsi="Arial" w:cs="Arial"/>
          <w:b/>
          <w:bCs/>
          <w:i/>
          <w:iCs/>
          <w:sz w:val="32"/>
          <w:szCs w:val="32"/>
        </w:rPr>
        <w:t xml:space="preserve">Consumers </w:t>
      </w:r>
      <w:r w:rsidR="0054336D">
        <w:rPr>
          <w:rFonts w:ascii="Arial" w:hAnsi="Arial" w:cs="Arial"/>
          <w:b/>
          <w:bCs/>
          <w:i/>
          <w:iCs/>
          <w:sz w:val="32"/>
          <w:szCs w:val="32"/>
        </w:rPr>
        <w:t>w</w:t>
      </w:r>
      <w:r w:rsidRPr="00475D69">
        <w:rPr>
          <w:rFonts w:ascii="Arial" w:hAnsi="Arial" w:cs="Arial"/>
          <w:b/>
          <w:bCs/>
          <w:i/>
          <w:iCs/>
          <w:sz w:val="32"/>
          <w:szCs w:val="32"/>
        </w:rPr>
        <w:t xml:space="preserve">ith </w:t>
      </w:r>
      <w:r w:rsidR="0054336D">
        <w:rPr>
          <w:rFonts w:ascii="Arial" w:hAnsi="Arial" w:cs="Arial"/>
          <w:b/>
          <w:bCs/>
          <w:i/>
          <w:iCs/>
          <w:sz w:val="32"/>
          <w:szCs w:val="32"/>
        </w:rPr>
        <w:t>p</w:t>
      </w:r>
      <w:r w:rsidRPr="00475D69">
        <w:rPr>
          <w:rFonts w:ascii="Arial" w:hAnsi="Arial" w:cs="Arial"/>
          <w:b/>
          <w:bCs/>
          <w:i/>
          <w:iCs/>
          <w:sz w:val="32"/>
          <w:szCs w:val="32"/>
        </w:rPr>
        <w:t xml:space="preserve">eanut </w:t>
      </w:r>
      <w:r w:rsidR="0054336D">
        <w:rPr>
          <w:rFonts w:ascii="Arial" w:hAnsi="Arial" w:cs="Arial"/>
          <w:b/>
          <w:bCs/>
          <w:i/>
          <w:iCs/>
          <w:sz w:val="32"/>
          <w:szCs w:val="32"/>
        </w:rPr>
        <w:t>a</w:t>
      </w:r>
      <w:r w:rsidRPr="00475D69">
        <w:rPr>
          <w:rFonts w:ascii="Arial" w:hAnsi="Arial" w:cs="Arial"/>
          <w:b/>
          <w:bCs/>
          <w:i/>
          <w:iCs/>
          <w:sz w:val="32"/>
          <w:szCs w:val="32"/>
        </w:rPr>
        <w:t xml:space="preserve">llergies </w:t>
      </w:r>
      <w:r w:rsidR="0054336D">
        <w:rPr>
          <w:rFonts w:ascii="Arial" w:hAnsi="Arial" w:cs="Arial"/>
          <w:b/>
          <w:bCs/>
          <w:i/>
          <w:iCs/>
          <w:sz w:val="32"/>
          <w:szCs w:val="32"/>
        </w:rPr>
        <w:t>s</w:t>
      </w:r>
      <w:r w:rsidRPr="00475D69">
        <w:rPr>
          <w:rFonts w:ascii="Arial" w:hAnsi="Arial" w:cs="Arial"/>
          <w:b/>
          <w:bCs/>
          <w:i/>
          <w:iCs/>
          <w:sz w:val="32"/>
          <w:szCs w:val="32"/>
        </w:rPr>
        <w:t xml:space="preserve">hould </w:t>
      </w:r>
      <w:r w:rsidR="0054336D">
        <w:rPr>
          <w:rFonts w:ascii="Arial" w:hAnsi="Arial" w:cs="Arial"/>
          <w:b/>
          <w:bCs/>
          <w:i/>
          <w:iCs/>
          <w:sz w:val="32"/>
          <w:szCs w:val="32"/>
        </w:rPr>
        <w:t>n</w:t>
      </w:r>
      <w:r w:rsidRPr="00475D69">
        <w:rPr>
          <w:rFonts w:ascii="Arial" w:hAnsi="Arial" w:cs="Arial"/>
          <w:b/>
          <w:bCs/>
          <w:i/>
          <w:iCs/>
          <w:sz w:val="32"/>
          <w:szCs w:val="32"/>
        </w:rPr>
        <w:t xml:space="preserve">ot </w:t>
      </w:r>
      <w:r w:rsidR="0054336D">
        <w:rPr>
          <w:rFonts w:ascii="Arial" w:hAnsi="Arial" w:cs="Arial"/>
          <w:b/>
          <w:bCs/>
          <w:i/>
          <w:iCs/>
          <w:sz w:val="32"/>
          <w:szCs w:val="32"/>
        </w:rPr>
        <w:t>c</w:t>
      </w:r>
      <w:r w:rsidRPr="00475D69">
        <w:rPr>
          <w:rFonts w:ascii="Arial" w:hAnsi="Arial" w:cs="Arial"/>
          <w:b/>
          <w:bCs/>
          <w:i/>
          <w:iCs/>
          <w:sz w:val="32"/>
          <w:szCs w:val="32"/>
        </w:rPr>
        <w:t xml:space="preserve">onsume </w:t>
      </w:r>
      <w:proofErr w:type="gramStart"/>
      <w:r w:rsidRPr="00475D69">
        <w:rPr>
          <w:rFonts w:ascii="Arial" w:hAnsi="Arial" w:cs="Arial"/>
          <w:b/>
          <w:bCs/>
          <w:i/>
          <w:iCs/>
          <w:sz w:val="32"/>
          <w:szCs w:val="32"/>
        </w:rPr>
        <w:t>Florentine</w:t>
      </w:r>
      <w:proofErr w:type="gramEnd"/>
      <w:r w:rsidRPr="00475D69">
        <w:rPr>
          <w:rFonts w:ascii="Arial" w:hAnsi="Arial" w:cs="Arial"/>
          <w:b/>
          <w:bCs/>
          <w:i/>
          <w:iCs/>
          <w:sz w:val="32"/>
          <w:szCs w:val="32"/>
        </w:rPr>
        <w:t xml:space="preserve"> </w:t>
      </w:r>
    </w:p>
    <w:p w14:paraId="3B482503" w14:textId="14F40D72" w:rsidR="00475D69" w:rsidRPr="00475D69" w:rsidRDefault="00475D69" w:rsidP="00475D69">
      <w:pPr>
        <w:spacing w:after="0" w:line="240" w:lineRule="auto"/>
        <w:rPr>
          <w:rFonts w:ascii="Arial" w:hAnsi="Arial" w:cs="Arial"/>
          <w:b/>
          <w:bCs/>
          <w:i/>
          <w:iCs/>
          <w:sz w:val="32"/>
          <w:szCs w:val="32"/>
        </w:rPr>
      </w:pPr>
      <w:r w:rsidRPr="00475D69">
        <w:rPr>
          <w:rFonts w:ascii="Arial" w:hAnsi="Arial" w:cs="Arial"/>
          <w:b/>
          <w:bCs/>
          <w:i/>
          <w:iCs/>
          <w:sz w:val="32"/>
          <w:szCs w:val="32"/>
        </w:rPr>
        <w:t xml:space="preserve">Cookies </w:t>
      </w:r>
      <w:r w:rsidR="0054336D">
        <w:rPr>
          <w:rFonts w:ascii="Arial" w:hAnsi="Arial" w:cs="Arial"/>
          <w:b/>
          <w:bCs/>
          <w:i/>
          <w:iCs/>
          <w:sz w:val="32"/>
          <w:szCs w:val="32"/>
        </w:rPr>
        <w:t>s</w:t>
      </w:r>
      <w:r w:rsidRPr="00475D69">
        <w:rPr>
          <w:rFonts w:ascii="Arial" w:hAnsi="Arial" w:cs="Arial"/>
          <w:b/>
          <w:bCs/>
          <w:i/>
          <w:iCs/>
          <w:sz w:val="32"/>
          <w:szCs w:val="32"/>
        </w:rPr>
        <w:t>old at Stew Leonard’s in Danbury and Newington</w:t>
      </w:r>
    </w:p>
    <w:p w14:paraId="3A6411B5" w14:textId="77777777" w:rsidR="00475D69" w:rsidRDefault="00475D69" w:rsidP="00475D69">
      <w:pPr>
        <w:spacing w:after="0" w:line="360" w:lineRule="auto"/>
        <w:rPr>
          <w:rStyle w:val="normaltextrun"/>
          <w:rFonts w:ascii="Arial" w:eastAsia="Arial" w:hAnsi="Arial" w:cs="Arial"/>
          <w:color w:val="0A0A0A"/>
        </w:rPr>
      </w:pPr>
    </w:p>
    <w:p w14:paraId="087A62FE" w14:textId="333FDC00" w:rsidR="00475D69" w:rsidRDefault="00E8535F" w:rsidP="00475D69">
      <w:pPr>
        <w:spacing w:after="0" w:line="360" w:lineRule="auto"/>
        <w:rPr>
          <w:rFonts w:ascii="Arial" w:hAnsi="Arial" w:cs="Arial"/>
        </w:rPr>
      </w:pPr>
      <w:r w:rsidRPr="00F57D2E">
        <w:rPr>
          <w:rStyle w:val="normaltextrun"/>
          <w:rFonts w:ascii="Arial" w:eastAsia="Arial" w:hAnsi="Arial" w:cs="Arial"/>
          <w:color w:val="0A0A0A"/>
        </w:rPr>
        <w:t>HARTFORD, Conn—</w:t>
      </w:r>
      <w:r w:rsidR="00E01750" w:rsidRPr="00F57D2E">
        <w:rPr>
          <w:rFonts w:ascii="Arial" w:eastAsiaTheme="majorEastAsia" w:hAnsi="Arial" w:cs="Arial"/>
          <w:b/>
          <w:bCs/>
          <w:color w:val="0A0A0A"/>
        </w:rPr>
        <w:t xml:space="preserve"> </w:t>
      </w:r>
      <w:r w:rsidR="00475D69" w:rsidRPr="00475D69">
        <w:rPr>
          <w:rFonts w:ascii="Arial" w:hAnsi="Arial" w:cs="Arial"/>
        </w:rPr>
        <w:t xml:space="preserve">The Connecticut Department of Consumer Protection Food, Standards and Product Safety Division and the Connecticut Department of Public Health are warning the public about cookies sold at Stew Leonard’s grocery stores in Danbury and Newington that contained undeclared peanuts. Stew Leonard’s has issued </w:t>
      </w:r>
      <w:hyperlink r:id="rId12" w:history="1">
        <w:r w:rsidR="00475D69" w:rsidRPr="00475D69">
          <w:rPr>
            <w:rStyle w:val="Hyperlink"/>
            <w:rFonts w:ascii="Arial" w:hAnsi="Arial" w:cs="Arial"/>
          </w:rPr>
          <w:t>a recall for the products</w:t>
        </w:r>
      </w:hyperlink>
      <w:r w:rsidR="00475D69" w:rsidRPr="00475D69">
        <w:rPr>
          <w:rFonts w:ascii="Arial" w:hAnsi="Arial" w:cs="Arial"/>
        </w:rPr>
        <w:t xml:space="preserve">. A photo of the product is attached </w:t>
      </w:r>
      <w:r w:rsidR="00475D69">
        <w:rPr>
          <w:rFonts w:ascii="Arial" w:hAnsi="Arial" w:cs="Arial"/>
        </w:rPr>
        <w:t xml:space="preserve">on page 3 </w:t>
      </w:r>
      <w:r w:rsidR="00475D69" w:rsidRPr="00475D69">
        <w:rPr>
          <w:rFonts w:ascii="Arial" w:hAnsi="Arial" w:cs="Arial"/>
        </w:rPr>
        <w:t>below.</w:t>
      </w:r>
    </w:p>
    <w:p w14:paraId="27844ED6" w14:textId="77777777" w:rsidR="00475D69" w:rsidRDefault="00475D69" w:rsidP="00475D69">
      <w:pPr>
        <w:spacing w:after="0" w:line="360" w:lineRule="auto"/>
        <w:rPr>
          <w:rFonts w:ascii="Arial" w:hAnsi="Arial" w:cs="Arial"/>
        </w:rPr>
      </w:pPr>
    </w:p>
    <w:p w14:paraId="305503DA" w14:textId="5A3467F0" w:rsidR="00475D69" w:rsidRDefault="00475D69" w:rsidP="00475D69">
      <w:pPr>
        <w:spacing w:after="0" w:line="360" w:lineRule="auto"/>
        <w:rPr>
          <w:rFonts w:ascii="Arial" w:hAnsi="Arial" w:cs="Arial"/>
        </w:rPr>
      </w:pPr>
      <w:r w:rsidRPr="00475D69">
        <w:rPr>
          <w:rFonts w:ascii="Arial" w:hAnsi="Arial" w:cs="Arial"/>
        </w:rPr>
        <w:t>One death has been reported that may be associated with the mislabeled product. The death was initially reported to the Food and Drug Administration. The person, an individual in their 20s who was a resident of New York, was reported to have consumed the cookies at a social gathering in Connecticut.</w:t>
      </w:r>
    </w:p>
    <w:p w14:paraId="5B4D39C6" w14:textId="77777777" w:rsidR="00475D69" w:rsidRDefault="00475D69" w:rsidP="00475D69">
      <w:pPr>
        <w:spacing w:after="0" w:line="360" w:lineRule="auto"/>
        <w:rPr>
          <w:rFonts w:ascii="Arial" w:hAnsi="Arial" w:cs="Arial"/>
        </w:rPr>
      </w:pPr>
    </w:p>
    <w:p w14:paraId="48819E35" w14:textId="43A8E647" w:rsidR="00475D69" w:rsidRPr="00475D69" w:rsidRDefault="00475D69" w:rsidP="00475D69">
      <w:pPr>
        <w:spacing w:after="0" w:line="360" w:lineRule="auto"/>
        <w:rPr>
          <w:rFonts w:ascii="Arial" w:hAnsi="Arial" w:cs="Arial"/>
          <w:b/>
          <w:bCs/>
        </w:rPr>
      </w:pPr>
      <w:r w:rsidRPr="00475D69">
        <w:rPr>
          <w:rFonts w:ascii="Arial" w:hAnsi="Arial" w:cs="Arial"/>
          <w:b/>
          <w:bCs/>
        </w:rPr>
        <w:t>Cookies affected by the recall are Florentine Cookies with a best by date of Jan</w:t>
      </w:r>
      <w:r>
        <w:rPr>
          <w:rFonts w:ascii="Arial" w:hAnsi="Arial" w:cs="Arial"/>
          <w:b/>
          <w:bCs/>
        </w:rPr>
        <w:t>.</w:t>
      </w:r>
      <w:r w:rsidRPr="00475D69">
        <w:rPr>
          <w:rFonts w:ascii="Arial" w:hAnsi="Arial" w:cs="Arial"/>
          <w:b/>
          <w:bCs/>
        </w:rPr>
        <w:t xml:space="preserve"> 5, 2024. These cookies are seasonal and were sold in Danbury and Newington from Nov</w:t>
      </w:r>
      <w:r>
        <w:rPr>
          <w:rFonts w:ascii="Arial" w:hAnsi="Arial" w:cs="Arial"/>
          <w:b/>
          <w:bCs/>
        </w:rPr>
        <w:t>.</w:t>
      </w:r>
      <w:r w:rsidRPr="00475D69">
        <w:rPr>
          <w:rFonts w:ascii="Arial" w:hAnsi="Arial" w:cs="Arial"/>
          <w:b/>
          <w:bCs/>
        </w:rPr>
        <w:t xml:space="preserve"> 6 to Dec</w:t>
      </w:r>
      <w:r>
        <w:rPr>
          <w:rFonts w:ascii="Arial" w:hAnsi="Arial" w:cs="Arial"/>
          <w:b/>
          <w:bCs/>
        </w:rPr>
        <w:t>.</w:t>
      </w:r>
      <w:r w:rsidRPr="00475D69">
        <w:rPr>
          <w:rFonts w:ascii="Arial" w:hAnsi="Arial" w:cs="Arial"/>
          <w:b/>
          <w:bCs/>
        </w:rPr>
        <w:t xml:space="preserve"> 31, 2023. </w:t>
      </w:r>
    </w:p>
    <w:p w14:paraId="6B58BCF9" w14:textId="77777777" w:rsidR="00475D69" w:rsidRDefault="00475D69" w:rsidP="00475D69">
      <w:pPr>
        <w:spacing w:after="0" w:line="360" w:lineRule="auto"/>
        <w:rPr>
          <w:rFonts w:ascii="Arial" w:hAnsi="Arial" w:cs="Arial"/>
        </w:rPr>
      </w:pPr>
    </w:p>
    <w:p w14:paraId="69AC65A7" w14:textId="25226BD8" w:rsidR="00475D69" w:rsidRPr="00475D69" w:rsidRDefault="00475D69" w:rsidP="00475D69">
      <w:pPr>
        <w:spacing w:after="0" w:line="360" w:lineRule="auto"/>
        <w:rPr>
          <w:rFonts w:ascii="Arial" w:hAnsi="Arial" w:cs="Arial"/>
        </w:rPr>
      </w:pPr>
      <w:r w:rsidRPr="00475D69">
        <w:rPr>
          <w:rFonts w:ascii="Arial" w:hAnsi="Arial" w:cs="Arial"/>
        </w:rPr>
        <w:t>Consumers with a nut allergy should immediately dispose of the cookies or return them to the point of sale and seek medical attention if necessary. The Florentine Cookies were produced by a wholesaler, Cookies United, in Islip, New York, labeled with the Stew Leonard’s brand name, and sold only at the Danbury and Newington stores.</w:t>
      </w:r>
      <w:r>
        <w:rPr>
          <w:rFonts w:ascii="Arial" w:hAnsi="Arial" w:cs="Arial"/>
        </w:rPr>
        <w:t xml:space="preserve"> </w:t>
      </w:r>
      <w:r w:rsidRPr="00475D69">
        <w:rPr>
          <w:rFonts w:ascii="Arial" w:hAnsi="Arial" w:cs="Arial"/>
        </w:rPr>
        <w:t>Out of an abundance of caution, DCP worked with Stew Leonard’s to remove all baked items produced by Cookies United from all Stew Leonard’s Connecticut locations.</w:t>
      </w:r>
    </w:p>
    <w:p w14:paraId="698B0366" w14:textId="77777777" w:rsidR="00475D69" w:rsidRDefault="00475D69" w:rsidP="00475D69">
      <w:pPr>
        <w:spacing w:after="0" w:line="360" w:lineRule="auto"/>
        <w:rPr>
          <w:rFonts w:ascii="Arial" w:hAnsi="Arial" w:cs="Arial"/>
        </w:rPr>
      </w:pPr>
    </w:p>
    <w:p w14:paraId="15C4B6C0" w14:textId="70FB6E97" w:rsidR="00475D69" w:rsidRDefault="00475D69" w:rsidP="00475D69">
      <w:pPr>
        <w:spacing w:after="0" w:line="360" w:lineRule="auto"/>
        <w:rPr>
          <w:rFonts w:ascii="Arial" w:hAnsi="Arial" w:cs="Arial"/>
        </w:rPr>
      </w:pPr>
      <w:r w:rsidRPr="00475D69">
        <w:rPr>
          <w:rFonts w:ascii="Arial" w:hAnsi="Arial" w:cs="Arial"/>
        </w:rPr>
        <w:t>DCP investigators are working with state and local public health officials in Connecticut, New York, and New Jersey, the Food and Drug Administration and Stew Leonard’s to determine the cause of the error, as well as if any other products were affected and sold to other stores.</w:t>
      </w:r>
    </w:p>
    <w:p w14:paraId="3CDD9882" w14:textId="6AC1A657" w:rsidR="00475D69" w:rsidRDefault="00475D69" w:rsidP="00475D69">
      <w:pPr>
        <w:spacing w:after="0" w:line="360" w:lineRule="auto"/>
        <w:jc w:val="center"/>
        <w:rPr>
          <w:rFonts w:ascii="Arial" w:hAnsi="Arial" w:cs="Arial"/>
        </w:rPr>
      </w:pPr>
      <w:r>
        <w:rPr>
          <w:rFonts w:ascii="Arial" w:hAnsi="Arial" w:cs="Arial"/>
        </w:rPr>
        <w:t>(more)</w:t>
      </w:r>
    </w:p>
    <w:p w14:paraId="254451B4" w14:textId="77777777" w:rsidR="00475D69" w:rsidRPr="00475D69" w:rsidRDefault="00475D69" w:rsidP="00475D69">
      <w:pPr>
        <w:spacing w:after="0" w:line="360" w:lineRule="auto"/>
        <w:rPr>
          <w:rFonts w:ascii="Arial" w:hAnsi="Arial" w:cs="Arial"/>
        </w:rPr>
      </w:pPr>
    </w:p>
    <w:p w14:paraId="083BABEE" w14:textId="77777777" w:rsidR="00475D69" w:rsidRDefault="00475D69" w:rsidP="00475D69">
      <w:pPr>
        <w:spacing w:after="0" w:line="360" w:lineRule="auto"/>
        <w:rPr>
          <w:rFonts w:ascii="Arial" w:hAnsi="Arial" w:cs="Arial"/>
        </w:rPr>
      </w:pPr>
    </w:p>
    <w:p w14:paraId="13740A8F" w14:textId="77777777" w:rsidR="00475D69" w:rsidRDefault="00475D69" w:rsidP="00475D69">
      <w:pPr>
        <w:spacing w:after="0" w:line="240" w:lineRule="auto"/>
        <w:rPr>
          <w:rFonts w:ascii="Arial" w:hAnsi="Arial" w:cs="Arial"/>
        </w:rPr>
      </w:pPr>
    </w:p>
    <w:p w14:paraId="71FD7AB4" w14:textId="77777777" w:rsidR="00475D69" w:rsidRDefault="00475D69" w:rsidP="00475D69">
      <w:pPr>
        <w:spacing w:after="0" w:line="240" w:lineRule="auto"/>
        <w:rPr>
          <w:rFonts w:ascii="Arial" w:hAnsi="Arial" w:cs="Arial"/>
        </w:rPr>
      </w:pPr>
    </w:p>
    <w:p w14:paraId="0D885C7E" w14:textId="77777777" w:rsidR="00475D69" w:rsidRDefault="00475D69" w:rsidP="00475D69">
      <w:pPr>
        <w:spacing w:after="0" w:line="240" w:lineRule="auto"/>
        <w:rPr>
          <w:rFonts w:ascii="Arial" w:hAnsi="Arial" w:cs="Arial"/>
        </w:rPr>
      </w:pPr>
    </w:p>
    <w:p w14:paraId="72491B77" w14:textId="24593664" w:rsidR="00475D69" w:rsidRDefault="00475D69" w:rsidP="00475D69">
      <w:pPr>
        <w:spacing w:after="0" w:line="240" w:lineRule="auto"/>
        <w:rPr>
          <w:rFonts w:ascii="Arial" w:hAnsi="Arial" w:cs="Arial"/>
        </w:rPr>
      </w:pPr>
      <w:r>
        <w:rPr>
          <w:rFonts w:ascii="Arial" w:hAnsi="Arial" w:cs="Arial"/>
        </w:rPr>
        <w:lastRenderedPageBreak/>
        <w:t>Connecticut Department of Public Health</w:t>
      </w:r>
    </w:p>
    <w:p w14:paraId="07ACAA4D" w14:textId="77777777" w:rsidR="00475D69" w:rsidRDefault="00475D69" w:rsidP="00475D69">
      <w:pPr>
        <w:spacing w:after="0" w:line="240" w:lineRule="auto"/>
        <w:rPr>
          <w:rFonts w:ascii="Arial" w:hAnsi="Arial" w:cs="Arial"/>
        </w:rPr>
      </w:pPr>
      <w:r>
        <w:rPr>
          <w:rFonts w:ascii="Arial" w:hAnsi="Arial" w:cs="Arial"/>
        </w:rPr>
        <w:t xml:space="preserve">Food safety warning </w:t>
      </w:r>
    </w:p>
    <w:p w14:paraId="4C5043C2" w14:textId="77777777" w:rsidR="00475D69" w:rsidRDefault="00475D69" w:rsidP="00475D69">
      <w:pPr>
        <w:spacing w:after="0" w:line="240" w:lineRule="auto"/>
        <w:rPr>
          <w:rFonts w:ascii="Arial" w:hAnsi="Arial" w:cs="Arial"/>
        </w:rPr>
      </w:pPr>
      <w:r>
        <w:rPr>
          <w:rFonts w:ascii="Arial" w:hAnsi="Arial" w:cs="Arial"/>
        </w:rPr>
        <w:t>Page 2</w:t>
      </w:r>
    </w:p>
    <w:p w14:paraId="5E38B0AE" w14:textId="77777777" w:rsidR="00475D69" w:rsidRDefault="00475D69" w:rsidP="00475D69">
      <w:pPr>
        <w:spacing w:after="0" w:line="360" w:lineRule="auto"/>
        <w:rPr>
          <w:rFonts w:ascii="Arial" w:hAnsi="Arial" w:cs="Arial"/>
        </w:rPr>
      </w:pPr>
    </w:p>
    <w:p w14:paraId="36A399A0" w14:textId="3E445333" w:rsidR="00475D69" w:rsidRDefault="00475D69" w:rsidP="00475D69">
      <w:pPr>
        <w:spacing w:after="0" w:line="360" w:lineRule="auto"/>
        <w:rPr>
          <w:rFonts w:ascii="Arial" w:hAnsi="Arial" w:cs="Arial"/>
        </w:rPr>
      </w:pPr>
      <w:r w:rsidRPr="00475D69">
        <w:rPr>
          <w:rFonts w:ascii="Arial" w:hAnsi="Arial" w:cs="Arial"/>
        </w:rPr>
        <w:t xml:space="preserve">“This is a heartbreaking tragedy that should never have happened,” said </w:t>
      </w:r>
      <w:r w:rsidRPr="00475D69">
        <w:rPr>
          <w:rFonts w:ascii="Arial" w:hAnsi="Arial" w:cs="Arial"/>
          <w:b/>
          <w:bCs/>
        </w:rPr>
        <w:t xml:space="preserve">DCP Commissioner Bryan T. </w:t>
      </w:r>
      <w:proofErr w:type="spellStart"/>
      <w:r w:rsidRPr="00475D69">
        <w:rPr>
          <w:rFonts w:ascii="Arial" w:hAnsi="Arial" w:cs="Arial"/>
          <w:b/>
          <w:bCs/>
        </w:rPr>
        <w:t>Cafferelli</w:t>
      </w:r>
      <w:proofErr w:type="spellEnd"/>
      <w:r w:rsidRPr="00475D69">
        <w:rPr>
          <w:rFonts w:ascii="Arial" w:hAnsi="Arial" w:cs="Arial"/>
          <w:b/>
          <w:bCs/>
        </w:rPr>
        <w:t>.</w:t>
      </w:r>
      <w:r w:rsidRPr="00475D69">
        <w:rPr>
          <w:rFonts w:ascii="Arial" w:hAnsi="Arial" w:cs="Arial"/>
        </w:rPr>
        <w:t xml:space="preserve"> “DCP Food Investigators are working hard with the Department of Public Health, local health departments, officials in New York State and New Jersey, the Food and Drug Administration and Stew Leonard’s to determine how this error happened and prevent a similar tragedy from occurring in the future. Our condolences go out to the family affected by this incident.”</w:t>
      </w:r>
    </w:p>
    <w:p w14:paraId="7057A27F" w14:textId="77777777" w:rsidR="00475D69" w:rsidRPr="00475D69" w:rsidRDefault="00475D69" w:rsidP="00475D69">
      <w:pPr>
        <w:spacing w:after="0" w:line="360" w:lineRule="auto"/>
        <w:rPr>
          <w:rFonts w:ascii="Arial" w:hAnsi="Arial" w:cs="Arial"/>
        </w:rPr>
      </w:pPr>
    </w:p>
    <w:p w14:paraId="51DE18CC" w14:textId="2F92EDB4" w:rsidR="00E8535F" w:rsidRPr="00475D69" w:rsidRDefault="00475D69" w:rsidP="00475D69">
      <w:pPr>
        <w:spacing w:after="0" w:line="360" w:lineRule="auto"/>
        <w:rPr>
          <w:rFonts w:ascii="Arial" w:eastAsia="Arial" w:hAnsi="Arial" w:cs="Arial"/>
        </w:rPr>
      </w:pPr>
      <w:r w:rsidRPr="00475D69">
        <w:rPr>
          <w:rFonts w:ascii="Arial" w:hAnsi="Arial" w:cs="Arial"/>
        </w:rPr>
        <w:t xml:space="preserve">"Correct labeling so that people who have food allergies can appropriately protect themselves is of utmost importance. I am devastated to learn of this incident and will work with partners to ensure that we can protect people with food allergies. I cannot stress enough the importance of food allergy awareness so that an avoidable tragedy like this doesn’t happen again,” said </w:t>
      </w:r>
      <w:r w:rsidRPr="00475D69">
        <w:rPr>
          <w:rFonts w:ascii="Arial" w:hAnsi="Arial" w:cs="Arial"/>
          <w:b/>
          <w:bCs/>
        </w:rPr>
        <w:t>DPH Commissioner Manisha Juthani, MD.</w:t>
      </w:r>
      <w:r w:rsidRPr="00475D69">
        <w:rPr>
          <w:rFonts w:ascii="Arial" w:hAnsi="Arial" w:cs="Arial"/>
        </w:rPr>
        <w:t xml:space="preserve"> “We will continue to work with all our partners — including restaurants and retailers — to provide education on the dangers of food allergens so that best practices are being following for the safety of the residents of Connecticut.”</w:t>
      </w:r>
    </w:p>
    <w:p w14:paraId="06C6D4F7" w14:textId="5A4EF02B" w:rsidR="00F37921" w:rsidRDefault="00E8535F" w:rsidP="00475D69">
      <w:pPr>
        <w:spacing w:after="0" w:line="360" w:lineRule="auto"/>
        <w:jc w:val="center"/>
        <w:rPr>
          <w:rFonts w:ascii="Arial" w:eastAsia="Arial" w:hAnsi="Arial" w:cs="Arial"/>
        </w:rPr>
      </w:pPr>
      <w:r w:rsidRPr="00475D69">
        <w:rPr>
          <w:rFonts w:ascii="Arial" w:eastAsia="Arial" w:hAnsi="Arial" w:cs="Arial"/>
        </w:rPr>
        <w:t>-30-</w:t>
      </w:r>
      <w:bookmarkEnd w:id="0"/>
      <w:bookmarkEnd w:id="1"/>
    </w:p>
    <w:p w14:paraId="43834B08" w14:textId="30D3FAEC" w:rsidR="00475D69" w:rsidRPr="00475D69" w:rsidRDefault="00475D69" w:rsidP="00475D69">
      <w:pPr>
        <w:spacing w:after="0" w:line="360" w:lineRule="auto"/>
        <w:jc w:val="center"/>
        <w:rPr>
          <w:rFonts w:ascii="Arial" w:hAnsi="Arial" w:cs="Arial"/>
        </w:rPr>
      </w:pPr>
      <w:r>
        <w:rPr>
          <w:rFonts w:ascii="Arial" w:hAnsi="Arial" w:cs="Arial"/>
          <w:noProof/>
        </w:rPr>
        <w:lastRenderedPageBreak/>
        <w:t>a</w:t>
      </w:r>
      <w:r>
        <w:rPr>
          <w:rFonts w:ascii="Arial" w:hAnsi="Arial" w:cs="Arial"/>
          <w:noProof/>
        </w:rPr>
        <w:drawing>
          <wp:inline distT="0" distB="0" distL="0" distR="0" wp14:anchorId="7DBAA275" wp14:editId="2F31F2C8">
            <wp:extent cx="6648719" cy="9144000"/>
            <wp:effectExtent l="0" t="0" r="0" b="0"/>
            <wp:docPr id="532414192"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414192" name="Picture 1" descr="Text, letter&#10;&#10;Description automatically generated"/>
                    <pic:cNvPicPr/>
                  </pic:nvPicPr>
                  <pic:blipFill rotWithShape="1">
                    <a:blip r:embed="rId13">
                      <a:extLst>
                        <a:ext uri="{28A0092B-C50C-407E-A947-70E740481C1C}">
                          <a14:useLocalDpi xmlns:a14="http://schemas.microsoft.com/office/drawing/2010/main" val="0"/>
                        </a:ext>
                      </a:extLst>
                    </a:blip>
                    <a:srcRect l="6658" t="22023" r="4639" b="21626"/>
                    <a:stretch/>
                  </pic:blipFill>
                  <pic:spPr bwMode="auto">
                    <a:xfrm>
                      <a:off x="0" y="0"/>
                      <a:ext cx="6677456" cy="9183522"/>
                    </a:xfrm>
                    <a:prstGeom prst="rect">
                      <a:avLst/>
                    </a:prstGeom>
                    <a:ln>
                      <a:noFill/>
                    </a:ln>
                    <a:extLst>
                      <a:ext uri="{53640926-AAD7-44D8-BBD7-CCE9431645EC}">
                        <a14:shadowObscured xmlns:a14="http://schemas.microsoft.com/office/drawing/2010/main"/>
                      </a:ext>
                    </a:extLst>
                  </pic:spPr>
                </pic:pic>
              </a:graphicData>
            </a:graphic>
          </wp:inline>
        </w:drawing>
      </w:r>
    </w:p>
    <w:sectPr w:rsidR="00475D69" w:rsidRPr="00475D69" w:rsidSect="00E8535F">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EEE4" w14:textId="77777777" w:rsidR="00D44200" w:rsidRDefault="00D44200" w:rsidP="00E8535F">
      <w:pPr>
        <w:spacing w:after="0" w:line="240" w:lineRule="auto"/>
      </w:pPr>
      <w:r>
        <w:separator/>
      </w:r>
    </w:p>
  </w:endnote>
  <w:endnote w:type="continuationSeparator" w:id="0">
    <w:p w14:paraId="53702860" w14:textId="77777777" w:rsidR="00D44200" w:rsidRDefault="00D44200" w:rsidP="00E8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93CD5" w14:textId="77777777" w:rsidR="00D44200" w:rsidRDefault="00D44200" w:rsidP="00E8535F">
      <w:pPr>
        <w:spacing w:after="0" w:line="240" w:lineRule="auto"/>
      </w:pPr>
      <w:r>
        <w:separator/>
      </w:r>
    </w:p>
  </w:footnote>
  <w:footnote w:type="continuationSeparator" w:id="0">
    <w:p w14:paraId="5A50D064" w14:textId="77777777" w:rsidR="00D44200" w:rsidRDefault="00D44200" w:rsidP="00E85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634"/>
    <w:multiLevelType w:val="hybridMultilevel"/>
    <w:tmpl w:val="382C5C26"/>
    <w:lvl w:ilvl="0" w:tplc="AB766D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17794B"/>
    <w:multiLevelType w:val="hybridMultilevel"/>
    <w:tmpl w:val="0032D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94E65"/>
    <w:multiLevelType w:val="multilevel"/>
    <w:tmpl w:val="84C4F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91F5B"/>
    <w:multiLevelType w:val="hybridMultilevel"/>
    <w:tmpl w:val="15E8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A4171"/>
    <w:multiLevelType w:val="multilevel"/>
    <w:tmpl w:val="8160D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C867D9"/>
    <w:multiLevelType w:val="hybridMultilevel"/>
    <w:tmpl w:val="92B46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74243823">
    <w:abstractNumId w:val="2"/>
  </w:num>
  <w:num w:numId="2" w16cid:durableId="1758597749">
    <w:abstractNumId w:val="4"/>
  </w:num>
  <w:num w:numId="3" w16cid:durableId="1738046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8073236">
    <w:abstractNumId w:val="0"/>
  </w:num>
  <w:num w:numId="5" w16cid:durableId="1714504419">
    <w:abstractNumId w:val="5"/>
  </w:num>
  <w:num w:numId="6" w16cid:durableId="489902455">
    <w:abstractNumId w:val="1"/>
  </w:num>
  <w:num w:numId="7" w16cid:durableId="1584798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5F"/>
    <w:rsid w:val="000A12FD"/>
    <w:rsid w:val="000B6B23"/>
    <w:rsid w:val="00250D3B"/>
    <w:rsid w:val="002F1E55"/>
    <w:rsid w:val="003A7925"/>
    <w:rsid w:val="00475D69"/>
    <w:rsid w:val="0054336D"/>
    <w:rsid w:val="005A109D"/>
    <w:rsid w:val="00766C5A"/>
    <w:rsid w:val="00933B3E"/>
    <w:rsid w:val="00A71FBD"/>
    <w:rsid w:val="00B3132E"/>
    <w:rsid w:val="00BD1FE5"/>
    <w:rsid w:val="00CB57C7"/>
    <w:rsid w:val="00D44200"/>
    <w:rsid w:val="00E01750"/>
    <w:rsid w:val="00E42282"/>
    <w:rsid w:val="00E8535F"/>
    <w:rsid w:val="00EC967A"/>
    <w:rsid w:val="00EE1506"/>
    <w:rsid w:val="00EF44DF"/>
    <w:rsid w:val="00F37921"/>
    <w:rsid w:val="00F57D2E"/>
    <w:rsid w:val="00F7445D"/>
    <w:rsid w:val="024B0A1C"/>
    <w:rsid w:val="03EA33BA"/>
    <w:rsid w:val="07D1CF70"/>
    <w:rsid w:val="0894D044"/>
    <w:rsid w:val="09016CDC"/>
    <w:rsid w:val="0DCDE633"/>
    <w:rsid w:val="0DDD85EE"/>
    <w:rsid w:val="0FD7AEF6"/>
    <w:rsid w:val="11915862"/>
    <w:rsid w:val="1406C763"/>
    <w:rsid w:val="17829EB9"/>
    <w:rsid w:val="178667F7"/>
    <w:rsid w:val="18E1CA58"/>
    <w:rsid w:val="19B64C08"/>
    <w:rsid w:val="1F900467"/>
    <w:rsid w:val="204261E6"/>
    <w:rsid w:val="22AE86E3"/>
    <w:rsid w:val="2401F2A2"/>
    <w:rsid w:val="25A3C78C"/>
    <w:rsid w:val="268289E2"/>
    <w:rsid w:val="270F0829"/>
    <w:rsid w:val="27A5D84E"/>
    <w:rsid w:val="2A7C9191"/>
    <w:rsid w:val="2D7E4DFB"/>
    <w:rsid w:val="2F318175"/>
    <w:rsid w:val="34295CD5"/>
    <w:rsid w:val="350D429B"/>
    <w:rsid w:val="3731C259"/>
    <w:rsid w:val="3975B26C"/>
    <w:rsid w:val="3AAB39F7"/>
    <w:rsid w:val="3C470A58"/>
    <w:rsid w:val="3CEDDAF9"/>
    <w:rsid w:val="40953065"/>
    <w:rsid w:val="415467CD"/>
    <w:rsid w:val="4248FA33"/>
    <w:rsid w:val="47372BBD"/>
    <w:rsid w:val="4D5404B9"/>
    <w:rsid w:val="4FEF1F90"/>
    <w:rsid w:val="518F4E3C"/>
    <w:rsid w:val="56E1BEA2"/>
    <w:rsid w:val="579CC926"/>
    <w:rsid w:val="5E44C319"/>
    <w:rsid w:val="5F5908C0"/>
    <w:rsid w:val="62F7DE0A"/>
    <w:rsid w:val="64DD5703"/>
    <w:rsid w:val="66E6DBC9"/>
    <w:rsid w:val="6BDC8F6E"/>
    <w:rsid w:val="7177DFC0"/>
    <w:rsid w:val="75E15D27"/>
    <w:rsid w:val="766DE64E"/>
    <w:rsid w:val="76F9B7BB"/>
    <w:rsid w:val="7809B6AF"/>
    <w:rsid w:val="7874EDE0"/>
    <w:rsid w:val="7A592BFB"/>
    <w:rsid w:val="7B9E1089"/>
    <w:rsid w:val="7CDD27D2"/>
    <w:rsid w:val="7E78F833"/>
    <w:rsid w:val="7F94D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C7B6"/>
  <w15:chartTrackingRefBased/>
  <w15:docId w15:val="{45168A5B-A404-4851-9888-A37073CD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35F"/>
    <w:rPr>
      <w:color w:val="0000FF"/>
      <w:u w:val="single"/>
    </w:rPr>
  </w:style>
  <w:style w:type="paragraph" w:styleId="ListParagraph">
    <w:name w:val="List Paragraph"/>
    <w:basedOn w:val="Normal"/>
    <w:uiPriority w:val="34"/>
    <w:qFormat/>
    <w:rsid w:val="00E8535F"/>
    <w:pPr>
      <w:ind w:left="720"/>
      <w:contextualSpacing/>
    </w:pPr>
  </w:style>
  <w:style w:type="paragraph" w:customStyle="1" w:styleId="xmsonormal">
    <w:name w:val="x_msonormal"/>
    <w:basedOn w:val="Normal"/>
    <w:rsid w:val="00E8535F"/>
    <w:pPr>
      <w:spacing w:after="0" w:line="240" w:lineRule="auto"/>
    </w:pPr>
    <w:rPr>
      <w:rFonts w:ascii="Calibri" w:hAnsi="Calibri" w:cs="Calibri"/>
    </w:rPr>
  </w:style>
  <w:style w:type="paragraph" w:customStyle="1" w:styleId="paragraph">
    <w:name w:val="paragraph"/>
    <w:basedOn w:val="Normal"/>
    <w:rsid w:val="00E8535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E8535F"/>
    <w:rPr>
      <w:vertAlign w:val="superscript"/>
    </w:rPr>
  </w:style>
  <w:style w:type="character" w:customStyle="1" w:styleId="normaltextrun">
    <w:name w:val="normaltextrun"/>
    <w:basedOn w:val="DefaultParagraphFont"/>
    <w:rsid w:val="00E8535F"/>
  </w:style>
  <w:style w:type="character" w:customStyle="1" w:styleId="eop">
    <w:name w:val="eop"/>
    <w:basedOn w:val="DefaultParagraphFont"/>
    <w:rsid w:val="00E8535F"/>
  </w:style>
  <w:style w:type="character" w:customStyle="1" w:styleId="contextualspellingandgrammarerror">
    <w:name w:val="contextualspellingandgrammarerror"/>
    <w:basedOn w:val="DefaultParagraphFont"/>
    <w:rsid w:val="00E8535F"/>
  </w:style>
  <w:style w:type="character" w:customStyle="1" w:styleId="spellingerror">
    <w:name w:val="spellingerror"/>
    <w:basedOn w:val="DefaultParagraphFont"/>
    <w:rsid w:val="00E8535F"/>
  </w:style>
  <w:style w:type="character" w:styleId="UnresolvedMention">
    <w:name w:val="Unresolved Mention"/>
    <w:basedOn w:val="DefaultParagraphFont"/>
    <w:uiPriority w:val="99"/>
    <w:semiHidden/>
    <w:unhideWhenUsed/>
    <w:rsid w:val="003A7925"/>
    <w:rPr>
      <w:color w:val="605E5C"/>
      <w:shd w:val="clear" w:color="auto" w:fill="E1DFDD"/>
    </w:rPr>
  </w:style>
  <w:style w:type="paragraph" w:styleId="NormalWeb">
    <w:name w:val="Normal (Web)"/>
    <w:basedOn w:val="Normal"/>
    <w:uiPriority w:val="99"/>
    <w:semiHidden/>
    <w:unhideWhenUsed/>
    <w:rsid w:val="00E01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750"/>
    <w:rPr>
      <w:b/>
      <w:bCs/>
    </w:rPr>
  </w:style>
  <w:style w:type="character" w:styleId="FollowedHyperlink">
    <w:name w:val="FollowedHyperlink"/>
    <w:basedOn w:val="DefaultParagraphFont"/>
    <w:uiPriority w:val="99"/>
    <w:semiHidden/>
    <w:unhideWhenUsed/>
    <w:rsid w:val="000A12FD"/>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08904">
      <w:bodyDiv w:val="1"/>
      <w:marLeft w:val="0"/>
      <w:marRight w:val="0"/>
      <w:marTop w:val="0"/>
      <w:marBottom w:val="0"/>
      <w:divBdr>
        <w:top w:val="none" w:sz="0" w:space="0" w:color="auto"/>
        <w:left w:val="none" w:sz="0" w:space="0" w:color="auto"/>
        <w:bottom w:val="none" w:sz="0" w:space="0" w:color="auto"/>
        <w:right w:val="none" w:sz="0" w:space="0" w:color="auto"/>
      </w:divBdr>
    </w:div>
    <w:div w:id="566844868">
      <w:bodyDiv w:val="1"/>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
        <w:div w:id="806164189">
          <w:marLeft w:val="0"/>
          <w:marRight w:val="0"/>
          <w:marTop w:val="0"/>
          <w:marBottom w:val="0"/>
          <w:divBdr>
            <w:top w:val="none" w:sz="0" w:space="0" w:color="auto"/>
            <w:left w:val="none" w:sz="0" w:space="0" w:color="auto"/>
            <w:bottom w:val="none" w:sz="0" w:space="0" w:color="auto"/>
            <w:right w:val="none" w:sz="0" w:space="0" w:color="auto"/>
          </w:divBdr>
        </w:div>
        <w:div w:id="708067412">
          <w:marLeft w:val="0"/>
          <w:marRight w:val="0"/>
          <w:marTop w:val="0"/>
          <w:marBottom w:val="0"/>
          <w:divBdr>
            <w:top w:val="none" w:sz="0" w:space="0" w:color="auto"/>
            <w:left w:val="none" w:sz="0" w:space="0" w:color="auto"/>
            <w:bottom w:val="none" w:sz="0" w:space="0" w:color="auto"/>
            <w:right w:val="none" w:sz="0" w:space="0" w:color="auto"/>
          </w:divBdr>
        </w:div>
        <w:div w:id="39018707">
          <w:marLeft w:val="0"/>
          <w:marRight w:val="0"/>
          <w:marTop w:val="0"/>
          <w:marBottom w:val="0"/>
          <w:divBdr>
            <w:top w:val="none" w:sz="0" w:space="0" w:color="auto"/>
            <w:left w:val="none" w:sz="0" w:space="0" w:color="auto"/>
            <w:bottom w:val="none" w:sz="0" w:space="0" w:color="auto"/>
            <w:right w:val="none" w:sz="0" w:space="0" w:color="auto"/>
          </w:divBdr>
        </w:div>
        <w:div w:id="897936106">
          <w:marLeft w:val="0"/>
          <w:marRight w:val="0"/>
          <w:marTop w:val="0"/>
          <w:marBottom w:val="0"/>
          <w:divBdr>
            <w:top w:val="none" w:sz="0" w:space="0" w:color="auto"/>
            <w:left w:val="none" w:sz="0" w:space="0" w:color="auto"/>
            <w:bottom w:val="none" w:sz="0" w:space="0" w:color="auto"/>
            <w:right w:val="none" w:sz="0" w:space="0" w:color="auto"/>
          </w:divBdr>
        </w:div>
        <w:div w:id="805393464">
          <w:marLeft w:val="0"/>
          <w:marRight w:val="0"/>
          <w:marTop w:val="0"/>
          <w:marBottom w:val="0"/>
          <w:divBdr>
            <w:top w:val="none" w:sz="0" w:space="0" w:color="auto"/>
            <w:left w:val="none" w:sz="0" w:space="0" w:color="auto"/>
            <w:bottom w:val="none" w:sz="0" w:space="0" w:color="auto"/>
            <w:right w:val="none" w:sz="0" w:space="0" w:color="auto"/>
          </w:divBdr>
        </w:div>
        <w:div w:id="57948734">
          <w:marLeft w:val="0"/>
          <w:marRight w:val="0"/>
          <w:marTop w:val="0"/>
          <w:marBottom w:val="0"/>
          <w:divBdr>
            <w:top w:val="none" w:sz="0" w:space="0" w:color="auto"/>
            <w:left w:val="none" w:sz="0" w:space="0" w:color="auto"/>
            <w:bottom w:val="none" w:sz="0" w:space="0" w:color="auto"/>
            <w:right w:val="none" w:sz="0" w:space="0" w:color="auto"/>
          </w:divBdr>
        </w:div>
        <w:div w:id="1771850187">
          <w:marLeft w:val="0"/>
          <w:marRight w:val="0"/>
          <w:marTop w:val="0"/>
          <w:marBottom w:val="0"/>
          <w:divBdr>
            <w:top w:val="none" w:sz="0" w:space="0" w:color="auto"/>
            <w:left w:val="none" w:sz="0" w:space="0" w:color="auto"/>
            <w:bottom w:val="none" w:sz="0" w:space="0" w:color="auto"/>
            <w:right w:val="none" w:sz="0" w:space="0" w:color="auto"/>
          </w:divBdr>
        </w:div>
      </w:divsChild>
    </w:div>
    <w:div w:id="11159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s%3A%2F%2Fstewleonards.com%2Fpress-releases%2Fstew-leonards-fda-recall-vanilla-florentine-cookies%2F&amp;data=05%7C02%7CChristopher.Boyle%40ct.gov%7C52861b9233e74bcd5f5708dc1c5426db%7C118b7cfaa3dd48b9b02631ff69bb738b%7C0%7C0%7C638416394968774330%7CUnknown%7CTWFpbGZsb3d8eyJWIjoiMC4wLjAwMDAiLCJQIjoiV2luMzIiLCJBTiI6Ik1haWwiLCJXVCI6Mn0%3D%7C3000%7C%7C%7C&amp;sdata=l%2BI24aoYg%2FbZzZnMtDzfntummGb6BPF9bG4ErnlXyac%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opher.boyle@ct.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0C355967DA64FB31E349D53F79412" ma:contentTypeVersion="14" ma:contentTypeDescription="Create a new document." ma:contentTypeScope="" ma:versionID="666df41eefb426cf5cd354be1126e863">
  <xsd:schema xmlns:xsd="http://www.w3.org/2001/XMLSchema" xmlns:xs="http://www.w3.org/2001/XMLSchema" xmlns:p="http://schemas.microsoft.com/office/2006/metadata/properties" xmlns:ns3="d06a1b8b-98a0-4773-8887-befc5d7c6837" xmlns:ns4="b1a3319e-7f82-4942-a533-5d92f9c6c916" targetNamespace="http://schemas.microsoft.com/office/2006/metadata/properties" ma:root="true" ma:fieldsID="c85f1067c0b6433e47e0a142b3bc1914" ns3:_="" ns4:_="">
    <xsd:import namespace="d06a1b8b-98a0-4773-8887-befc5d7c6837"/>
    <xsd:import namespace="b1a3319e-7f82-4942-a533-5d92f9c6c9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a1b8b-98a0-4773-8887-befc5d7c6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319e-7f82-4942-a533-5d92f9c6c9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6a1b8b-98a0-4773-8887-befc5d7c6837" xsi:nil="true"/>
  </documentManagement>
</p:properties>
</file>

<file path=customXml/itemProps1.xml><?xml version="1.0" encoding="utf-8"?>
<ds:datastoreItem xmlns:ds="http://schemas.openxmlformats.org/officeDocument/2006/customXml" ds:itemID="{79C95E93-8F5D-4F34-B5EF-919349B0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a1b8b-98a0-4773-8887-befc5d7c6837"/>
    <ds:schemaRef ds:uri="b1a3319e-7f82-4942-a533-5d92f9c6c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6DD67-7E7B-41A2-B56C-4016C0E6393B}">
  <ds:schemaRefs>
    <ds:schemaRef ds:uri="http://schemas.microsoft.com/sharepoint/v3/contenttype/forms"/>
  </ds:schemaRefs>
</ds:datastoreItem>
</file>

<file path=customXml/itemProps3.xml><?xml version="1.0" encoding="utf-8"?>
<ds:datastoreItem xmlns:ds="http://schemas.openxmlformats.org/officeDocument/2006/customXml" ds:itemID="{9920BBD8-8550-4259-986E-73E9F6D701D2}">
  <ds:schemaRefs>
    <ds:schemaRef ds:uri="http://schemas.microsoft.com/office/2006/metadata/properties"/>
    <ds:schemaRef ds:uri="http://schemas.microsoft.com/office/infopath/2007/PartnerControls"/>
    <ds:schemaRef ds:uri="d06a1b8b-98a0-4773-8887-befc5d7c6837"/>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604</Words>
  <Characters>3196</Characters>
  <Application>Microsoft Office Word</Application>
  <DocSecurity>0</DocSecurity>
  <Lines>68</Lines>
  <Paragraphs>27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Christopher</dc:creator>
  <cp:keywords/>
  <dc:description/>
  <cp:lastModifiedBy>Boyle, Christopher</cp:lastModifiedBy>
  <cp:revision>4</cp:revision>
  <dcterms:created xsi:type="dcterms:W3CDTF">2024-01-23T21:03:00Z</dcterms:created>
  <dcterms:modified xsi:type="dcterms:W3CDTF">2024-01-23T21:47:00Z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0x0101005570C355967DA64FB31E349D53F79412</vt:lpwstr>
  </property>
</Properties>
</file>